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jc w:val="both"/>
        <w:rPr>
          <w:rFonts w:ascii="Verdana" w:hAnsi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ALTE ONORIFICENZE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Aerea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(Co)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della provincia di Como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Aliaslab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Piccola impresa della regione Lombardia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Almini srl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(Pv)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femminile della provincia di Pavia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Autotorino s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Concessionari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Bertani Trasporti spa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Trasporti e Logistica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Bolton Alimentari spa (Co)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Agroalimentare della regione Lombardia e miglior impresa per Affidabilit</w:t>
      </w:r>
      <w:r>
        <w:rPr>
          <w:rFonts w:ascii="Verdana" w:hAnsi="Verdana" w:hint="default"/>
          <w:sz w:val="30"/>
          <w:szCs w:val="30"/>
          <w:rtl w:val="0"/>
          <w:lang w:val="it-IT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e Crescita/Cerved e Femminile della provincia di Como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Brambati spa (Pv)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Pavia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Ca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 xml:space="preserve">’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Del Bosco srl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del settore Vitivinicolo della regione Lombardia e migliore Media impresa della provincia di Brescia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Carvico spa 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Femminile della provincia di Bergamo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Chep Italia srl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Milano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da-DK"/>
        </w:rPr>
        <w:t>Cleaf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 xml:space="preserve">finanziaria e Crescita/Cerved della provincia di Monza Brianza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Colmec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della provincia di Varese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Comepi srl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(Lc)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Piccola impresa della provincia di Lecco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Copan Italia spa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Femminile della provincia di Brescia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Enoplastic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Femminile della provincia di Varese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Fassi Gru spa 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Bergamo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de-DE"/>
        </w:rPr>
        <w:t>Fastweb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e miglior impresa del settore Comunicazione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 xml:space="preserve">Feralpi Holding spa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Grande impresa della provincia di Brescia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Ferrarini &amp; Benelli srl (Cr)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Piccola impresa della provincia di Cremona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Filtrex srl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Media impresa della provincia di Milano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sv-SE"/>
        </w:rPr>
        <w:t xml:space="preserve">Flamma spa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Fondazione Salvatore Maugeri clinica del lavoro e della riabilitazione (Pv)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della provincia di Pavia e migliore impresa per Utile netto, indice percentuale Roe (con Patrimonio netto superiore ai 300mila euro) e Numero Addetti della provincia di Pavia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Freni Brembo spa 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Froma srl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(Lc)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Lecco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fr-FR"/>
        </w:rPr>
        <w:t>Galbusera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Grafiche Esposti srl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impresa Under 40 della provincia di Mantova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JK Group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(Co)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L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’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Erbolario srl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(Lo)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Femminile della provincia di Lodi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Lario Hotels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(Co)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Piccola impresa della provincia di Como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Lavorazioni Meccaniche Cavaria srl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Varese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 xml:space="preserve">Light Contract srl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Piccola impresa della provincia di Brescia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Lu-Ve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Casa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Luxottica Group spa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Commercio della regione Lombardia e miglior impresa per Numero Addetti della provincia di Milano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Mapei spa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Chimica e Farmaceutica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Marcegaglia Specialties spa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della provincia di Mantova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Mariana Luigi srl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Mta Spa (Lo)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Lodi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O-I Manufacturing Italy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e 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Varese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Officine Ambrogio Melesi e C. srl (Lc)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Femminile della provincia di Lecco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Panzeri Carlo srl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Piccola impresa 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Pellegrini spa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Ristorazione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Prada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della provincia di Milano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Preti Mangimi srl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della provincia di Mantova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R.M.B.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Ambiente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Regi srl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(Cr)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e miglior impresa Femminile della provincia di Cremona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Ring Mill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e miglior impresa per Mol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S.A.P. Italia spa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Femminile 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S.I.A.D.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Grande impresa della provincia di Bergamo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Sacchi Giuseppe spa (Lc)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Lecco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Sia spa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Servizi innovativi della regione Lombardia e miglior impresa per Affidabilit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finanziaria e Crescita/Cerved della provincia di Milano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da-DK"/>
        </w:rPr>
        <w:t>Siderval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Media impresa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Sirton Pharmaceuticals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(Co)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Under 40 della provincia di Como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da-DK"/>
        </w:rPr>
        <w:t xml:space="preserve">Socaf spa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(Bg)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Migliore Piccola impresa della provincia di Bergamo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Sol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della provincia di Monza Brianza e miglior impresa per Mol 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Starhotels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Turismo della regione Lombardia e miglior impresa Femminile della provincia di Milano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de-DE"/>
        </w:rPr>
        <w:t>Technoprobe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(Lc)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della provincia di Lecco e miglior impresa per Utile netto della provincia di Lecco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Unareti spa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Energia e Utility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Valvitalia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del settore Componentistica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Zucchetti Group spa (Lo)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Grande impresa e miglior impresa per Mol e Numero Addetti della provincia di Lodi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MENZIONI DI BILANCIO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A2A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Fatturato/Ricavi, Utile netto, Liquidit</w:t>
      </w:r>
      <w:r>
        <w:rPr>
          <w:rFonts w:ascii="Verdana" w:hAnsi="Verdana" w:hint="default"/>
          <w:sz w:val="30"/>
          <w:szCs w:val="30"/>
          <w:rtl w:val="0"/>
          <w:lang w:val="fr-FR"/>
        </w:rPr>
        <w:t>à</w:t>
      </w:r>
      <w:r>
        <w:rPr>
          <w:rFonts w:ascii="Verdana" w:hAnsi="Verdana"/>
          <w:sz w:val="30"/>
          <w:szCs w:val="30"/>
          <w:rtl w:val="0"/>
          <w:lang w:val="it-IT"/>
        </w:rPr>
        <w:t>, Mol e Numero Addetti della provincia di Brescia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dienne srl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per indice percentuale Roe (con Patrimonio netto superiore ai 300mila euro) della provincia di Monza Brianza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B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orealis Italia spa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indice percentuale Roi (con Attivo superiore ai 2 milioni di euro) 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B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rembioenergie societ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agricola a r.l. (Lo)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indice percentuale Roe (con Patrimonio netto superiore ai 300mila euro) della provincia di Lodi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C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reval sistemi e servizi soc. cons. pa.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indice percentuale Roi (con Attivo superiore ai 2 milioni di euro)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Decal spa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(Cr)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Utile netto della provincia di Cremona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Erregi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srl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indice percentuale Roe (con Patrimonio netto superiore ai 300mila euro)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E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sprinet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spa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Fatturato/Ricavi e</w:t>
      </w:r>
      <w:r>
        <w:rPr>
          <w:rFonts w:ascii="Verdana" w:hAnsi="Verdana"/>
          <w:sz w:val="30"/>
          <w:szCs w:val="30"/>
          <w:rtl w:val="0"/>
          <w:lang w:val="fr-FR"/>
        </w:rPr>
        <w:t xml:space="preserve"> Liquidit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F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in service srl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per indice percentuale Roi (con Attivo superiore ai 2 milioni di euro) della provincia di Mantova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F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inmar srl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Fatturato/Ricavi della provincia di Mantova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G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albusera Biscotti srl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Fatturato/Ricavi e Numero Addetti 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I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ndustrialflex srl (Cr)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per indice percentuale Roi (con Attivo superiore ai 2 milioni di euro) della provincia di Cremona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M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arcegaglia Holding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spa (Mn)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Mol della provincia di Mantova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Micro Mill srl (So)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Migliore impresa per Utile netto e Liquidit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della provincia di Sondrio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O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penjob Consulting srl (Va)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indice percentuale Roi (con Attivo superiore ai 2 milioni di euro) della provincia di Varese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O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vale Italia srl (Bs)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 xml:space="preserve">Miglior impresa per indici percentuali Roi (con Attivo superiore ai 2 milioni di euro) e Roe (con Patrimonio netto superiore ai 300mila euro) della provincia di Brescia 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S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cl Holding spa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(</w:t>
      </w:r>
      <w:r>
        <w:rPr>
          <w:rFonts w:ascii="Verdana" w:hAnsi="Verdana"/>
          <w:b w:val="1"/>
          <w:bCs w:val="1"/>
          <w:i w:val="1"/>
          <w:iCs w:val="1"/>
          <w:sz w:val="30"/>
          <w:szCs w:val="30"/>
          <w:rtl w:val="0"/>
        </w:rPr>
        <w:t>G</w:t>
      </w:r>
      <w:r>
        <w:rPr>
          <w:rFonts w:ascii="Verdana" w:hAnsi="Verdana"/>
          <w:b w:val="1"/>
          <w:bCs w:val="1"/>
          <w:i w:val="1"/>
          <w:iCs w:val="1"/>
          <w:sz w:val="30"/>
          <w:szCs w:val="30"/>
          <w:rtl w:val="0"/>
          <w:lang w:val="it-IT"/>
        </w:rPr>
        <w:t>i Group)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 xml:space="preserve"> 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Numero Addetti della regione Lombardia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S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TMicroelectronics srl (Mb)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Numero Addetti della provincia di Monza Brianza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  <w:lang w:val="it-IT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T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im spa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  <w:lang w:val="it-IT"/>
        </w:rPr>
        <w:t>(Mi)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  <w:lang w:val="it-IT"/>
        </w:rPr>
        <w:t>Miglior impresa per Fatturato/Ricavi, Utile netto, Liquidit</w:t>
      </w:r>
      <w:r>
        <w:rPr>
          <w:rFonts w:ascii="Verdana" w:hAnsi="Verdana" w:hint="default"/>
          <w:sz w:val="30"/>
          <w:szCs w:val="30"/>
          <w:rtl w:val="0"/>
          <w:lang w:val="fr-FR"/>
        </w:rPr>
        <w:t xml:space="preserve">à </w:t>
      </w:r>
      <w:r>
        <w:rPr>
          <w:rFonts w:ascii="Verdana" w:hAnsi="Verdana"/>
          <w:sz w:val="30"/>
          <w:szCs w:val="30"/>
          <w:rtl w:val="0"/>
          <w:lang w:val="it-IT"/>
        </w:rPr>
        <w:t>e Mol della regione Lombardia.</w:t>
      </w: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  <w:rPr>
          <w:rFonts w:ascii="Verdana" w:cs="Verdana" w:hAnsi="Verdana" w:eastAsia="Verdana"/>
          <w:sz w:val="30"/>
          <w:szCs w:val="30"/>
        </w:rPr>
      </w:pPr>
    </w:p>
    <w:p>
      <w:pPr>
        <w:pStyle w:val="Corpo A"/>
        <w:suppressAutoHyphens w:val="1"/>
        <w:jc w:val="both"/>
      </w:pPr>
      <w:r>
        <w:rPr>
          <w:rFonts w:ascii="Verdana" w:cs="Verdana" w:hAnsi="Verdana" w:eastAsia="Verdana"/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