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70" w:rsidRDefault="005D3998" w:rsidP="00325668">
      <w:pPr>
        <w:pStyle w:val="Titolo2"/>
        <w:jc w:val="center"/>
        <w:rPr>
          <w:rFonts w:ascii="Verdana" w:hAnsi="Verdana"/>
          <w:sz w:val="22"/>
          <w:szCs w:val="22"/>
        </w:rPr>
      </w:pPr>
      <w:r w:rsidRPr="000675C7">
        <w:rPr>
          <w:rFonts w:ascii="Verdana" w:hAnsi="Verdana"/>
          <w:sz w:val="22"/>
          <w:szCs w:val="22"/>
        </w:rPr>
        <w:t>Comunicato stampa</w:t>
      </w:r>
    </w:p>
    <w:p w:rsidR="00772481" w:rsidRPr="00772481" w:rsidRDefault="00772481" w:rsidP="00E3591D">
      <w:pPr>
        <w:rPr>
          <w:b/>
        </w:rPr>
      </w:pPr>
      <w:bookmarkStart w:id="0" w:name="_GoBack"/>
      <w:bookmarkEnd w:id="0"/>
    </w:p>
    <w:p w:rsidR="00772481" w:rsidRPr="00325668" w:rsidRDefault="00772481" w:rsidP="00325668">
      <w:pPr>
        <w:jc w:val="center"/>
      </w:pPr>
    </w:p>
    <w:p w:rsidR="007D2529" w:rsidRPr="009E32F2" w:rsidRDefault="007D2529" w:rsidP="00B169D4">
      <w:pPr>
        <w:ind w:left="-142" w:right="-143"/>
        <w:jc w:val="both"/>
        <w:rPr>
          <w:b/>
          <w:i/>
          <w:sz w:val="20"/>
        </w:rPr>
      </w:pPr>
      <w:r w:rsidRPr="009E32F2">
        <w:rPr>
          <w:b/>
          <w:i/>
          <w:sz w:val="20"/>
        </w:rPr>
        <w:t xml:space="preserve">Il quarto trimestre si chiude con segnali contrastanti dalla produzione industriale. Al debole incremento congiunturale (+0,1%) si contrappone un dato tendenziale negativo (-0,2%). I risultati si invertono nel caso dell’artigianato (-0,2% congiunturale e +0,5% tendenziale), ma portano a identiche conclusioni. Queste dinamiche fanno sì che il 2019 possa essere definito un anno di stasi </w:t>
      </w:r>
      <w:r w:rsidR="0046414E" w:rsidRPr="009E32F2">
        <w:rPr>
          <w:b/>
          <w:i/>
          <w:sz w:val="20"/>
        </w:rPr>
        <w:t xml:space="preserve">per entrambi i comparti, </w:t>
      </w:r>
      <w:r w:rsidRPr="009E32F2">
        <w:rPr>
          <w:b/>
          <w:i/>
          <w:sz w:val="20"/>
        </w:rPr>
        <w:t xml:space="preserve">con una crescita media annua della produzione industriale pari al +0,2% e quella artigiana del +0,6%, positive ma molto inferiori al +3,0 registrato nel 2017 dall’industria e al +1,9% dell’artigianato. </w:t>
      </w:r>
      <w:r w:rsidR="0046414E" w:rsidRPr="009E32F2">
        <w:rPr>
          <w:b/>
          <w:i/>
          <w:sz w:val="20"/>
        </w:rPr>
        <w:t>Rimane negativa la domanda interna mentre gli ordini dall’estero riescono a mantenere il segno positiv</w:t>
      </w:r>
      <w:r w:rsidR="00013DD3">
        <w:rPr>
          <w:b/>
          <w:i/>
          <w:sz w:val="20"/>
        </w:rPr>
        <w:t>o</w:t>
      </w:r>
      <w:r w:rsidR="0046414E" w:rsidRPr="009E32F2">
        <w:rPr>
          <w:b/>
          <w:i/>
          <w:sz w:val="20"/>
        </w:rPr>
        <w:t xml:space="preserve">, ma </w:t>
      </w:r>
      <w:r w:rsidR="008D204E">
        <w:rPr>
          <w:b/>
          <w:i/>
          <w:sz w:val="20"/>
        </w:rPr>
        <w:t xml:space="preserve">con intonazione </w:t>
      </w:r>
      <w:r w:rsidR="0046414E" w:rsidRPr="009E32F2">
        <w:rPr>
          <w:b/>
          <w:i/>
          <w:sz w:val="20"/>
        </w:rPr>
        <w:t xml:space="preserve">debole. </w:t>
      </w:r>
      <w:r w:rsidRPr="009E32F2">
        <w:rPr>
          <w:b/>
          <w:i/>
          <w:sz w:val="20"/>
        </w:rPr>
        <w:t>Le aspettative degli imprenditori industriali sono in miglioramento mentre quelle degli artigiani rimangono ancora in area negativa.</w:t>
      </w:r>
    </w:p>
    <w:p w:rsidR="002949E4" w:rsidRPr="002A43B3" w:rsidRDefault="002949E4" w:rsidP="00190585">
      <w:pPr>
        <w:ind w:left="-142" w:right="-143"/>
        <w:jc w:val="both"/>
        <w:rPr>
          <w:b/>
          <w:i/>
          <w:sz w:val="20"/>
        </w:rPr>
      </w:pPr>
      <w:r w:rsidRPr="005C579C">
        <w:rPr>
          <w:b/>
          <w:i/>
          <w:sz w:val="20"/>
        </w:rPr>
        <w:t xml:space="preserve">Il focus di approfondimento </w:t>
      </w:r>
      <w:r w:rsidR="00F03193" w:rsidRPr="005C579C">
        <w:rPr>
          <w:b/>
          <w:i/>
          <w:sz w:val="20"/>
        </w:rPr>
        <w:t>sugli</w:t>
      </w:r>
      <w:r w:rsidR="00190585" w:rsidRPr="005C579C">
        <w:rPr>
          <w:b/>
          <w:i/>
          <w:sz w:val="20"/>
        </w:rPr>
        <w:t xml:space="preserve"> </w:t>
      </w:r>
      <w:r w:rsidR="00F03193" w:rsidRPr="005C579C">
        <w:rPr>
          <w:b/>
          <w:i/>
          <w:sz w:val="20"/>
        </w:rPr>
        <w:t xml:space="preserve">investimenti </w:t>
      </w:r>
      <w:r w:rsidR="00190585" w:rsidRPr="005C579C">
        <w:rPr>
          <w:b/>
          <w:i/>
          <w:sz w:val="20"/>
        </w:rPr>
        <w:t xml:space="preserve">conferma </w:t>
      </w:r>
      <w:r w:rsidR="00F03193" w:rsidRPr="005C579C">
        <w:rPr>
          <w:b/>
          <w:i/>
          <w:sz w:val="20"/>
        </w:rPr>
        <w:t>la propensione ad investire delle</w:t>
      </w:r>
      <w:r w:rsidR="00F03193">
        <w:rPr>
          <w:b/>
          <w:i/>
          <w:sz w:val="20"/>
        </w:rPr>
        <w:t xml:space="preserve"> imprese lombarde, in particolare quelle più strutturate e operanti in settori più dinamici, utilizzando in gran parte gli str</w:t>
      </w:r>
      <w:r w:rsidR="008D204E">
        <w:rPr>
          <w:b/>
          <w:i/>
          <w:sz w:val="20"/>
        </w:rPr>
        <w:t>umenti agevolativi disponibili.</w:t>
      </w:r>
    </w:p>
    <w:p w:rsidR="00B169D4" w:rsidRPr="004B2AC0" w:rsidRDefault="00B169D4" w:rsidP="00B169D4">
      <w:pPr>
        <w:ind w:left="-142" w:right="-143"/>
        <w:jc w:val="both"/>
        <w:rPr>
          <w:b/>
          <w:i/>
          <w:sz w:val="20"/>
        </w:rPr>
      </w:pPr>
    </w:p>
    <w:p w:rsidR="004B63C7" w:rsidRPr="00FA5220" w:rsidRDefault="00082008" w:rsidP="00175320">
      <w:pPr>
        <w:ind w:left="-142" w:right="-143"/>
        <w:jc w:val="both"/>
        <w:rPr>
          <w:sz w:val="22"/>
          <w:szCs w:val="22"/>
        </w:rPr>
      </w:pPr>
      <w:r w:rsidRPr="00FA5220">
        <w:rPr>
          <w:sz w:val="22"/>
          <w:szCs w:val="22"/>
        </w:rPr>
        <w:t>I dati presentati derivano dall</w:t>
      </w:r>
      <w:r w:rsidR="004B63C7" w:rsidRPr="00FA5220">
        <w:rPr>
          <w:sz w:val="22"/>
          <w:szCs w:val="22"/>
        </w:rPr>
        <w:t xml:space="preserve">’indagine relativa al </w:t>
      </w:r>
      <w:r w:rsidR="00CE4806">
        <w:rPr>
          <w:sz w:val="22"/>
          <w:szCs w:val="22"/>
        </w:rPr>
        <w:t>quarto</w:t>
      </w:r>
      <w:r w:rsidR="004B63C7" w:rsidRPr="00FA5220">
        <w:rPr>
          <w:sz w:val="22"/>
          <w:szCs w:val="22"/>
        </w:rPr>
        <w:t xml:space="preserve"> trimestre 201</w:t>
      </w:r>
      <w:r w:rsidR="00683059">
        <w:rPr>
          <w:sz w:val="22"/>
          <w:szCs w:val="22"/>
        </w:rPr>
        <w:t>9</w:t>
      </w:r>
      <w:r w:rsidR="004B63C7" w:rsidRPr="00FA5220">
        <w:rPr>
          <w:sz w:val="22"/>
          <w:szCs w:val="22"/>
        </w:rPr>
        <w:t xml:space="preserve"> </w:t>
      </w:r>
      <w:r w:rsidRPr="00FA5220">
        <w:rPr>
          <w:sz w:val="22"/>
          <w:szCs w:val="22"/>
        </w:rPr>
        <w:t xml:space="preserve">che </w:t>
      </w:r>
      <w:r w:rsidR="004B63C7" w:rsidRPr="00FA5220">
        <w:rPr>
          <w:sz w:val="22"/>
          <w:szCs w:val="22"/>
        </w:rPr>
        <w:t xml:space="preserve">ha riguardato un campione di </w:t>
      </w:r>
      <w:r w:rsidR="003B53E0" w:rsidRPr="00FA5220">
        <w:rPr>
          <w:sz w:val="22"/>
          <w:szCs w:val="22"/>
        </w:rPr>
        <w:t xml:space="preserve">più di </w:t>
      </w:r>
      <w:r w:rsidR="002A7D48" w:rsidRPr="00FA5220">
        <w:rPr>
          <w:sz w:val="22"/>
          <w:szCs w:val="22"/>
        </w:rPr>
        <w:t>2</w:t>
      </w:r>
      <w:r w:rsidR="004B63C7" w:rsidRPr="00FA5220">
        <w:rPr>
          <w:sz w:val="22"/>
          <w:szCs w:val="22"/>
        </w:rPr>
        <w:t>.</w:t>
      </w:r>
      <w:r w:rsidR="00757339">
        <w:rPr>
          <w:sz w:val="22"/>
          <w:szCs w:val="22"/>
        </w:rPr>
        <w:t>6</w:t>
      </w:r>
      <w:r w:rsidR="003B53E0" w:rsidRPr="00FA5220">
        <w:rPr>
          <w:sz w:val="22"/>
          <w:szCs w:val="22"/>
        </w:rPr>
        <w:t>00</w:t>
      </w:r>
      <w:r w:rsidR="004B63C7" w:rsidRPr="00FA5220">
        <w:rPr>
          <w:sz w:val="22"/>
          <w:szCs w:val="22"/>
        </w:rPr>
        <w:t xml:space="preserve"> aziende manifatturiere, suddivise in imprese industriali</w:t>
      </w:r>
      <w:r w:rsidR="003727D5" w:rsidRPr="00FA5220">
        <w:rPr>
          <w:sz w:val="22"/>
          <w:szCs w:val="22"/>
        </w:rPr>
        <w:t xml:space="preserve"> (</w:t>
      </w:r>
      <w:r w:rsidR="00757339">
        <w:rPr>
          <w:sz w:val="22"/>
          <w:szCs w:val="22"/>
        </w:rPr>
        <w:t>più di</w:t>
      </w:r>
      <w:r w:rsidR="0030588E" w:rsidRPr="00FA5220">
        <w:rPr>
          <w:sz w:val="22"/>
          <w:szCs w:val="22"/>
        </w:rPr>
        <w:t xml:space="preserve"> </w:t>
      </w:r>
      <w:r w:rsidR="003727D5" w:rsidRPr="00FA5220">
        <w:rPr>
          <w:sz w:val="22"/>
          <w:szCs w:val="22"/>
        </w:rPr>
        <w:t>1.</w:t>
      </w:r>
      <w:r w:rsidR="00757339">
        <w:rPr>
          <w:sz w:val="22"/>
          <w:szCs w:val="22"/>
        </w:rPr>
        <w:t>5</w:t>
      </w:r>
      <w:r w:rsidR="00B74912">
        <w:rPr>
          <w:sz w:val="22"/>
          <w:szCs w:val="22"/>
        </w:rPr>
        <w:t>00</w:t>
      </w:r>
      <w:r w:rsidR="002A7D48" w:rsidRPr="00FA5220">
        <w:rPr>
          <w:sz w:val="22"/>
          <w:szCs w:val="22"/>
        </w:rPr>
        <w:t xml:space="preserve"> </w:t>
      </w:r>
      <w:r w:rsidR="003727D5" w:rsidRPr="00FA5220">
        <w:rPr>
          <w:sz w:val="22"/>
          <w:szCs w:val="22"/>
        </w:rPr>
        <w:t>imprese)</w:t>
      </w:r>
      <w:r w:rsidR="004B63C7" w:rsidRPr="00FA5220">
        <w:rPr>
          <w:sz w:val="22"/>
          <w:szCs w:val="22"/>
        </w:rPr>
        <w:t xml:space="preserve"> e artigiane</w:t>
      </w:r>
      <w:r w:rsidR="003727D5" w:rsidRPr="00FA5220">
        <w:rPr>
          <w:sz w:val="22"/>
          <w:szCs w:val="22"/>
        </w:rPr>
        <w:t xml:space="preserve"> (</w:t>
      </w:r>
      <w:r w:rsidR="004B3CA4">
        <w:rPr>
          <w:sz w:val="22"/>
          <w:szCs w:val="22"/>
        </w:rPr>
        <w:t>più di</w:t>
      </w:r>
      <w:r w:rsidR="0030588E" w:rsidRPr="00FA5220">
        <w:rPr>
          <w:sz w:val="22"/>
          <w:szCs w:val="22"/>
        </w:rPr>
        <w:t xml:space="preserve"> </w:t>
      </w:r>
      <w:r w:rsidR="003727D5" w:rsidRPr="00FA5220">
        <w:rPr>
          <w:sz w:val="22"/>
          <w:szCs w:val="22"/>
        </w:rPr>
        <w:t>1.</w:t>
      </w:r>
      <w:r w:rsidR="00757339">
        <w:rPr>
          <w:sz w:val="22"/>
          <w:szCs w:val="22"/>
        </w:rPr>
        <w:t>1</w:t>
      </w:r>
      <w:r w:rsidR="00B74912">
        <w:rPr>
          <w:sz w:val="22"/>
          <w:szCs w:val="22"/>
        </w:rPr>
        <w:t>0</w:t>
      </w:r>
      <w:r w:rsidR="00AB0B1E" w:rsidRPr="00FA5220">
        <w:rPr>
          <w:sz w:val="22"/>
          <w:szCs w:val="22"/>
        </w:rPr>
        <w:t>0</w:t>
      </w:r>
      <w:r w:rsidR="003727D5" w:rsidRPr="00FA5220">
        <w:rPr>
          <w:sz w:val="22"/>
          <w:szCs w:val="22"/>
        </w:rPr>
        <w:t xml:space="preserve"> imprese)</w:t>
      </w:r>
      <w:r w:rsidR="004B63C7" w:rsidRPr="00FA5220">
        <w:rPr>
          <w:sz w:val="22"/>
          <w:szCs w:val="22"/>
        </w:rPr>
        <w:t>.</w:t>
      </w:r>
    </w:p>
    <w:p w:rsidR="004B63C7" w:rsidRPr="00B13A16" w:rsidRDefault="004B63C7" w:rsidP="00175320">
      <w:pPr>
        <w:ind w:left="-142" w:right="-143"/>
        <w:rPr>
          <w:sz w:val="22"/>
          <w:szCs w:val="22"/>
          <w:highlight w:val="lightGray"/>
        </w:rPr>
      </w:pPr>
    </w:p>
    <w:p w:rsidR="00B74F07" w:rsidRPr="001A1535" w:rsidRDefault="0047420A" w:rsidP="00175320">
      <w:pPr>
        <w:pStyle w:val="Titolo7"/>
        <w:ind w:left="-142" w:right="-143"/>
        <w:jc w:val="both"/>
        <w:rPr>
          <w:rFonts w:ascii="Verdana" w:hAnsi="Verdana"/>
          <w:sz w:val="22"/>
          <w:szCs w:val="22"/>
        </w:rPr>
      </w:pPr>
      <w:r w:rsidRPr="00311B33">
        <w:rPr>
          <w:rFonts w:ascii="Verdana" w:hAnsi="Verdana"/>
          <w:sz w:val="22"/>
          <w:szCs w:val="22"/>
        </w:rPr>
        <w:t>Nel</w:t>
      </w:r>
      <w:r w:rsidR="00B74F07" w:rsidRPr="00311B33">
        <w:rPr>
          <w:rFonts w:ascii="Verdana" w:hAnsi="Verdana"/>
          <w:sz w:val="22"/>
          <w:szCs w:val="22"/>
        </w:rPr>
        <w:t xml:space="preserve"> </w:t>
      </w:r>
      <w:r w:rsidR="00CE4806">
        <w:rPr>
          <w:rFonts w:ascii="Verdana" w:hAnsi="Verdana"/>
          <w:sz w:val="22"/>
          <w:szCs w:val="22"/>
        </w:rPr>
        <w:t>quarto</w:t>
      </w:r>
      <w:r w:rsidR="00332F04" w:rsidRPr="00311B33">
        <w:rPr>
          <w:rFonts w:ascii="Verdana" w:hAnsi="Verdana"/>
          <w:sz w:val="22"/>
          <w:szCs w:val="22"/>
        </w:rPr>
        <w:t xml:space="preserve"> trimestre 201</w:t>
      </w:r>
      <w:r w:rsidR="00683059">
        <w:rPr>
          <w:rFonts w:ascii="Verdana" w:hAnsi="Verdana"/>
          <w:sz w:val="22"/>
          <w:szCs w:val="22"/>
        </w:rPr>
        <w:t>9</w:t>
      </w:r>
      <w:r w:rsidR="00B74F07" w:rsidRPr="00311B33">
        <w:rPr>
          <w:rFonts w:ascii="Verdana" w:hAnsi="Verdana"/>
          <w:sz w:val="22"/>
          <w:szCs w:val="22"/>
        </w:rPr>
        <w:t xml:space="preserve"> </w:t>
      </w:r>
      <w:r w:rsidR="00196333" w:rsidRPr="00311B33">
        <w:rPr>
          <w:rFonts w:ascii="Verdana" w:hAnsi="Verdana"/>
          <w:sz w:val="22"/>
          <w:szCs w:val="22"/>
        </w:rPr>
        <w:t xml:space="preserve">si </w:t>
      </w:r>
      <w:r w:rsidR="00EB1B27" w:rsidRPr="00311B33">
        <w:rPr>
          <w:rFonts w:ascii="Verdana" w:hAnsi="Verdana"/>
          <w:sz w:val="22"/>
          <w:szCs w:val="22"/>
        </w:rPr>
        <w:t xml:space="preserve">registra </w:t>
      </w:r>
      <w:r w:rsidR="00E365CA">
        <w:rPr>
          <w:rFonts w:ascii="Verdana" w:hAnsi="Verdana"/>
          <w:sz w:val="22"/>
          <w:szCs w:val="22"/>
        </w:rPr>
        <w:t>un incremento</w:t>
      </w:r>
      <w:r w:rsidR="004A2AD5">
        <w:rPr>
          <w:rFonts w:ascii="Verdana" w:hAnsi="Verdana"/>
          <w:sz w:val="22"/>
          <w:szCs w:val="22"/>
        </w:rPr>
        <w:t xml:space="preserve"> </w:t>
      </w:r>
      <w:r w:rsidR="00E53812">
        <w:rPr>
          <w:rFonts w:ascii="Verdana" w:hAnsi="Verdana"/>
          <w:sz w:val="22"/>
          <w:szCs w:val="22"/>
        </w:rPr>
        <w:t xml:space="preserve">congiunturale </w:t>
      </w:r>
      <w:r w:rsidR="00926A6F">
        <w:rPr>
          <w:rFonts w:ascii="Verdana" w:hAnsi="Verdana"/>
          <w:sz w:val="22"/>
          <w:szCs w:val="22"/>
        </w:rPr>
        <w:t>del</w:t>
      </w:r>
      <w:r w:rsidR="00E53812">
        <w:rPr>
          <w:rFonts w:ascii="Verdana" w:hAnsi="Verdana"/>
          <w:sz w:val="22"/>
          <w:szCs w:val="22"/>
        </w:rPr>
        <w:t>l</w:t>
      </w:r>
      <w:r w:rsidR="00606977" w:rsidRPr="00311B33">
        <w:rPr>
          <w:rFonts w:ascii="Verdana" w:hAnsi="Verdana"/>
          <w:sz w:val="22"/>
          <w:szCs w:val="22"/>
        </w:rPr>
        <w:t xml:space="preserve">a </w:t>
      </w:r>
      <w:r w:rsidRPr="00311B33">
        <w:rPr>
          <w:rFonts w:ascii="Verdana" w:hAnsi="Verdana"/>
          <w:sz w:val="22"/>
          <w:szCs w:val="22"/>
        </w:rPr>
        <w:t>produzione industriale</w:t>
      </w:r>
      <w:r w:rsidR="00781E6C" w:rsidRPr="00311B33">
        <w:rPr>
          <w:rFonts w:ascii="Verdana" w:hAnsi="Verdana"/>
          <w:sz w:val="22"/>
          <w:szCs w:val="22"/>
        </w:rPr>
        <w:t xml:space="preserve"> (</w:t>
      </w:r>
      <w:r w:rsidR="00E365CA">
        <w:rPr>
          <w:rFonts w:ascii="Verdana" w:hAnsi="Verdana"/>
          <w:b/>
          <w:sz w:val="22"/>
          <w:szCs w:val="22"/>
        </w:rPr>
        <w:t>+</w:t>
      </w:r>
      <w:r w:rsidR="00CE4806">
        <w:rPr>
          <w:rFonts w:ascii="Verdana" w:hAnsi="Verdana"/>
          <w:b/>
          <w:sz w:val="22"/>
          <w:szCs w:val="22"/>
        </w:rPr>
        <w:t>0</w:t>
      </w:r>
      <w:r w:rsidR="00683059">
        <w:rPr>
          <w:rFonts w:ascii="Verdana" w:hAnsi="Verdana"/>
          <w:b/>
          <w:sz w:val="22"/>
          <w:szCs w:val="22"/>
        </w:rPr>
        <w:t>,</w:t>
      </w:r>
      <w:r w:rsidR="00E365CA">
        <w:rPr>
          <w:rFonts w:ascii="Verdana" w:hAnsi="Verdana"/>
          <w:b/>
          <w:sz w:val="22"/>
          <w:szCs w:val="22"/>
        </w:rPr>
        <w:t>1</w:t>
      </w:r>
      <w:r w:rsidR="00781E6C" w:rsidRPr="00311B33">
        <w:rPr>
          <w:rFonts w:ascii="Verdana" w:hAnsi="Verdana"/>
          <w:b/>
          <w:sz w:val="22"/>
          <w:szCs w:val="22"/>
        </w:rPr>
        <w:t>%</w:t>
      </w:r>
      <w:r w:rsidR="008B4427" w:rsidRPr="00697611">
        <w:rPr>
          <w:rFonts w:ascii="Verdana" w:hAnsi="Verdana"/>
          <w:sz w:val="22"/>
          <w:szCs w:val="22"/>
        </w:rPr>
        <w:t xml:space="preserve"> </w:t>
      </w:r>
      <w:r w:rsidR="008B4427" w:rsidRPr="008B4427">
        <w:rPr>
          <w:rFonts w:ascii="Verdana" w:hAnsi="Verdana"/>
          <w:sz w:val="22"/>
          <w:szCs w:val="22"/>
        </w:rPr>
        <w:t>destagionalizzato</w:t>
      </w:r>
      <w:r w:rsidR="00781E6C" w:rsidRPr="00311B33">
        <w:rPr>
          <w:rFonts w:ascii="Verdana" w:hAnsi="Verdana"/>
          <w:sz w:val="22"/>
          <w:szCs w:val="22"/>
        </w:rPr>
        <w:t>)</w:t>
      </w:r>
      <w:r w:rsidR="00683059">
        <w:rPr>
          <w:rFonts w:ascii="Verdana" w:hAnsi="Verdana"/>
          <w:sz w:val="22"/>
          <w:szCs w:val="22"/>
        </w:rPr>
        <w:t>. L</w:t>
      </w:r>
      <w:r w:rsidR="00697611">
        <w:rPr>
          <w:rFonts w:ascii="Verdana" w:hAnsi="Verdana"/>
          <w:sz w:val="22"/>
          <w:szCs w:val="22"/>
        </w:rPr>
        <w:t xml:space="preserve">a </w:t>
      </w:r>
      <w:r w:rsidR="002A2AB8">
        <w:rPr>
          <w:rFonts w:ascii="Verdana" w:hAnsi="Verdana"/>
          <w:sz w:val="22"/>
          <w:szCs w:val="22"/>
        </w:rPr>
        <w:t>variazione</w:t>
      </w:r>
      <w:r w:rsidR="00697611">
        <w:rPr>
          <w:rFonts w:ascii="Verdana" w:hAnsi="Verdana"/>
          <w:sz w:val="22"/>
          <w:szCs w:val="22"/>
        </w:rPr>
        <w:t xml:space="preserve"> tendenziale</w:t>
      </w:r>
      <w:r w:rsidR="00CE4806">
        <w:rPr>
          <w:rFonts w:ascii="Verdana" w:hAnsi="Verdana"/>
          <w:sz w:val="22"/>
          <w:szCs w:val="22"/>
        </w:rPr>
        <w:t xml:space="preserve"> è invece negativa </w:t>
      </w:r>
      <w:r w:rsidR="00CE4806">
        <w:rPr>
          <w:rFonts w:ascii="Verdana" w:hAnsi="Verdana"/>
          <w:sz w:val="22"/>
          <w:szCs w:val="22"/>
        </w:rPr>
        <w:br/>
      </w:r>
      <w:r w:rsidR="002A2AB8">
        <w:rPr>
          <w:rFonts w:ascii="Verdana" w:hAnsi="Verdana"/>
          <w:sz w:val="22"/>
          <w:szCs w:val="22"/>
        </w:rPr>
        <w:t>(</w:t>
      </w:r>
      <w:r w:rsidR="00CE4806">
        <w:rPr>
          <w:rFonts w:ascii="Verdana" w:hAnsi="Verdana"/>
          <w:sz w:val="22"/>
          <w:szCs w:val="22"/>
        </w:rPr>
        <w:t>-</w:t>
      </w:r>
      <w:r w:rsidR="002A2AB8" w:rsidRPr="002A2AB8">
        <w:rPr>
          <w:rFonts w:ascii="Verdana" w:hAnsi="Verdana"/>
          <w:b/>
          <w:sz w:val="22"/>
          <w:szCs w:val="22"/>
        </w:rPr>
        <w:t>0,</w:t>
      </w:r>
      <w:r w:rsidR="00CE4806">
        <w:rPr>
          <w:rFonts w:ascii="Verdana" w:hAnsi="Verdana"/>
          <w:b/>
          <w:sz w:val="22"/>
          <w:szCs w:val="22"/>
        </w:rPr>
        <w:t>2</w:t>
      </w:r>
      <w:r w:rsidR="002A2AB8" w:rsidRPr="002A2AB8">
        <w:rPr>
          <w:rFonts w:ascii="Verdana" w:hAnsi="Verdana"/>
          <w:b/>
          <w:sz w:val="22"/>
          <w:szCs w:val="22"/>
        </w:rPr>
        <w:t>%</w:t>
      </w:r>
      <w:r w:rsidR="002A2AB8">
        <w:rPr>
          <w:rFonts w:ascii="Verdana" w:hAnsi="Verdana"/>
          <w:sz w:val="22"/>
          <w:szCs w:val="22"/>
        </w:rPr>
        <w:t xml:space="preserve">) </w:t>
      </w:r>
      <w:r w:rsidR="00CE4806">
        <w:rPr>
          <w:rFonts w:ascii="Verdana" w:hAnsi="Verdana"/>
          <w:sz w:val="22"/>
          <w:szCs w:val="22"/>
        </w:rPr>
        <w:t xml:space="preserve">ma </w:t>
      </w:r>
      <w:r w:rsidR="00E365CA">
        <w:rPr>
          <w:rFonts w:ascii="Verdana" w:hAnsi="Verdana"/>
          <w:sz w:val="22"/>
          <w:szCs w:val="22"/>
        </w:rPr>
        <w:t>la variazione media ann</w:t>
      </w:r>
      <w:r w:rsidR="00CE4806">
        <w:rPr>
          <w:rFonts w:ascii="Verdana" w:hAnsi="Verdana"/>
          <w:sz w:val="22"/>
          <w:szCs w:val="22"/>
        </w:rPr>
        <w:t>ua</w:t>
      </w:r>
      <w:r w:rsidR="00E365CA">
        <w:rPr>
          <w:rFonts w:ascii="Verdana" w:hAnsi="Verdana"/>
          <w:sz w:val="22"/>
          <w:szCs w:val="22"/>
        </w:rPr>
        <w:t xml:space="preserve"> mant</w:t>
      </w:r>
      <w:r w:rsidR="00CE4806">
        <w:rPr>
          <w:rFonts w:ascii="Verdana" w:hAnsi="Verdana"/>
          <w:sz w:val="22"/>
          <w:szCs w:val="22"/>
        </w:rPr>
        <w:t>i</w:t>
      </w:r>
      <w:r w:rsidR="00E365CA">
        <w:rPr>
          <w:rFonts w:ascii="Verdana" w:hAnsi="Verdana"/>
          <w:sz w:val="22"/>
          <w:szCs w:val="22"/>
        </w:rPr>
        <w:t>ene il segno positivo (</w:t>
      </w:r>
      <w:r w:rsidR="00E365CA" w:rsidRPr="00E365CA">
        <w:rPr>
          <w:rFonts w:ascii="Verdana" w:hAnsi="Verdana"/>
          <w:b/>
          <w:sz w:val="22"/>
          <w:szCs w:val="22"/>
        </w:rPr>
        <w:t>+0,</w:t>
      </w:r>
      <w:r w:rsidR="00CE4806">
        <w:rPr>
          <w:rFonts w:ascii="Verdana" w:hAnsi="Verdana"/>
          <w:b/>
          <w:sz w:val="22"/>
          <w:szCs w:val="22"/>
        </w:rPr>
        <w:t>2</w:t>
      </w:r>
      <w:r w:rsidR="00E365CA" w:rsidRPr="00E365CA">
        <w:rPr>
          <w:rFonts w:ascii="Verdana" w:hAnsi="Verdana"/>
          <w:b/>
          <w:sz w:val="22"/>
          <w:szCs w:val="22"/>
        </w:rPr>
        <w:t>%</w:t>
      </w:r>
      <w:r w:rsidR="00E365CA">
        <w:rPr>
          <w:rFonts w:ascii="Verdana" w:hAnsi="Verdana"/>
          <w:sz w:val="22"/>
          <w:szCs w:val="22"/>
        </w:rPr>
        <w:t>)</w:t>
      </w:r>
      <w:r w:rsidR="00CE4806">
        <w:rPr>
          <w:rFonts w:ascii="Verdana" w:hAnsi="Verdana"/>
          <w:sz w:val="22"/>
          <w:szCs w:val="22"/>
        </w:rPr>
        <w:t xml:space="preserve"> grazie ai risultati del primo e del terzo trimestre</w:t>
      </w:r>
      <w:r w:rsidR="007851CA">
        <w:rPr>
          <w:rFonts w:ascii="Verdana" w:hAnsi="Verdana"/>
          <w:sz w:val="22"/>
          <w:szCs w:val="22"/>
        </w:rPr>
        <w:t>, anche se di</w:t>
      </w:r>
      <w:r w:rsidR="00E365CA">
        <w:rPr>
          <w:rFonts w:ascii="Verdana" w:hAnsi="Verdana"/>
          <w:sz w:val="22"/>
          <w:szCs w:val="22"/>
        </w:rPr>
        <w:t xml:space="preserve"> minima </w:t>
      </w:r>
      <w:r w:rsidR="007851CA">
        <w:rPr>
          <w:rFonts w:ascii="Verdana" w:hAnsi="Verdana"/>
          <w:sz w:val="22"/>
          <w:szCs w:val="22"/>
        </w:rPr>
        <w:t xml:space="preserve">entità </w:t>
      </w:r>
      <w:r w:rsidR="00CE4806">
        <w:rPr>
          <w:rFonts w:ascii="Verdana" w:hAnsi="Verdana"/>
          <w:sz w:val="22"/>
          <w:szCs w:val="22"/>
        </w:rPr>
        <w:t xml:space="preserve">se paragonata a quella </w:t>
      </w:r>
      <w:r w:rsidR="008D204E">
        <w:rPr>
          <w:rFonts w:ascii="Verdana" w:hAnsi="Verdana"/>
          <w:sz w:val="22"/>
          <w:szCs w:val="22"/>
        </w:rPr>
        <w:t>del 2018</w:t>
      </w:r>
      <w:r w:rsidR="00E365CA">
        <w:rPr>
          <w:rFonts w:ascii="Verdana" w:hAnsi="Verdana"/>
          <w:sz w:val="22"/>
          <w:szCs w:val="22"/>
        </w:rPr>
        <w:t xml:space="preserve"> </w:t>
      </w:r>
      <w:r w:rsidR="00E365CA" w:rsidRPr="00C35ADD">
        <w:rPr>
          <w:rFonts w:ascii="Verdana" w:hAnsi="Verdana"/>
          <w:sz w:val="22"/>
          <w:szCs w:val="22"/>
        </w:rPr>
        <w:t>(</w:t>
      </w:r>
      <w:r w:rsidR="00E365CA" w:rsidRPr="00E365CA">
        <w:rPr>
          <w:rFonts w:ascii="Verdana" w:hAnsi="Verdana"/>
          <w:b/>
          <w:sz w:val="22"/>
          <w:szCs w:val="22"/>
        </w:rPr>
        <w:t>+3,0%</w:t>
      </w:r>
      <w:r w:rsidR="00E365CA">
        <w:rPr>
          <w:rFonts w:ascii="Verdana" w:hAnsi="Verdana"/>
          <w:sz w:val="22"/>
          <w:szCs w:val="22"/>
        </w:rPr>
        <w:t>)</w:t>
      </w:r>
      <w:r w:rsidR="004B3960">
        <w:rPr>
          <w:rFonts w:ascii="Verdana" w:hAnsi="Verdana"/>
          <w:sz w:val="22"/>
          <w:szCs w:val="22"/>
        </w:rPr>
        <w:t>.</w:t>
      </w:r>
    </w:p>
    <w:p w:rsidR="00494139" w:rsidRDefault="009F3C28" w:rsidP="00E06252">
      <w:pPr>
        <w:pStyle w:val="Titolo7"/>
        <w:ind w:left="-142" w:right="-14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Svolta negativa per il </w:t>
      </w:r>
      <w:r w:rsidR="003545B0">
        <w:rPr>
          <w:rFonts w:ascii="Verdana" w:hAnsi="Verdana"/>
          <w:sz w:val="22"/>
          <w:szCs w:val="22"/>
        </w:rPr>
        <w:t>dato congiunturale delle</w:t>
      </w:r>
      <w:r w:rsidR="00B74F07" w:rsidRPr="001A1535">
        <w:rPr>
          <w:rFonts w:ascii="Verdana" w:hAnsi="Verdana"/>
          <w:b/>
          <w:sz w:val="22"/>
          <w:szCs w:val="22"/>
        </w:rPr>
        <w:t xml:space="preserve"> aziende artigiane manifatturiere</w:t>
      </w:r>
      <w:r w:rsidR="00B74F07" w:rsidRPr="001A1535">
        <w:rPr>
          <w:rFonts w:ascii="Verdana" w:hAnsi="Verdana"/>
          <w:sz w:val="22"/>
          <w:szCs w:val="22"/>
        </w:rPr>
        <w:t xml:space="preserve"> </w:t>
      </w:r>
      <w:r w:rsidR="00D52831">
        <w:rPr>
          <w:rFonts w:ascii="Verdana" w:hAnsi="Verdana"/>
          <w:sz w:val="22"/>
          <w:szCs w:val="22"/>
        </w:rPr>
        <w:br/>
      </w:r>
      <w:r w:rsidR="00F5676F">
        <w:rPr>
          <w:rFonts w:ascii="Verdana" w:hAnsi="Verdana"/>
          <w:sz w:val="22"/>
          <w:szCs w:val="22"/>
        </w:rPr>
        <w:t>(</w:t>
      </w:r>
      <w:r w:rsidR="00F5676F" w:rsidRPr="00F5676F">
        <w:rPr>
          <w:rFonts w:ascii="Verdana" w:hAnsi="Verdana"/>
          <w:b/>
          <w:sz w:val="22"/>
          <w:szCs w:val="22"/>
        </w:rPr>
        <w:t>-0,2%</w:t>
      </w:r>
      <w:r w:rsidR="00F5676F">
        <w:rPr>
          <w:rFonts w:ascii="Verdana" w:hAnsi="Verdana"/>
          <w:sz w:val="22"/>
          <w:szCs w:val="22"/>
        </w:rPr>
        <w:t xml:space="preserve">) </w:t>
      </w:r>
      <w:r w:rsidR="00D52831">
        <w:rPr>
          <w:rFonts w:ascii="Verdana" w:hAnsi="Verdana"/>
          <w:sz w:val="22"/>
          <w:szCs w:val="22"/>
        </w:rPr>
        <w:t>ma rimane positivo il dato tendenziale (</w:t>
      </w:r>
      <w:r w:rsidR="00D52831" w:rsidRPr="00D52831">
        <w:rPr>
          <w:rFonts w:ascii="Verdana" w:hAnsi="Verdana"/>
          <w:b/>
          <w:sz w:val="22"/>
          <w:szCs w:val="22"/>
        </w:rPr>
        <w:t>+0,5%</w:t>
      </w:r>
      <w:r w:rsidR="00D52831">
        <w:rPr>
          <w:rFonts w:ascii="Verdana" w:hAnsi="Verdana"/>
          <w:sz w:val="22"/>
          <w:szCs w:val="22"/>
        </w:rPr>
        <w:t xml:space="preserve">) contribuendo </w:t>
      </w:r>
      <w:r w:rsidR="00D3451A">
        <w:rPr>
          <w:rFonts w:ascii="Verdana" w:hAnsi="Verdana"/>
          <w:sz w:val="22"/>
          <w:szCs w:val="22"/>
        </w:rPr>
        <w:t xml:space="preserve">alla </w:t>
      </w:r>
      <w:r w:rsidR="00D52831">
        <w:rPr>
          <w:rFonts w:ascii="Verdana" w:hAnsi="Verdana"/>
          <w:sz w:val="22"/>
          <w:szCs w:val="22"/>
        </w:rPr>
        <w:t>crescita media annua</w:t>
      </w:r>
      <w:r w:rsidR="00D3451A">
        <w:rPr>
          <w:rFonts w:ascii="Verdana" w:hAnsi="Verdana"/>
          <w:sz w:val="22"/>
          <w:szCs w:val="22"/>
        </w:rPr>
        <w:t xml:space="preserve"> </w:t>
      </w:r>
      <w:r w:rsidR="00D52831">
        <w:rPr>
          <w:rFonts w:ascii="Verdana" w:hAnsi="Verdana"/>
          <w:sz w:val="22"/>
          <w:szCs w:val="22"/>
        </w:rPr>
        <w:t>che si</w:t>
      </w:r>
      <w:r w:rsidR="00D3451A" w:rsidRPr="00ED3CB4">
        <w:rPr>
          <w:rFonts w:ascii="Verdana" w:hAnsi="Verdana"/>
          <w:sz w:val="22"/>
          <w:szCs w:val="22"/>
        </w:rPr>
        <w:t xml:space="preserve"> attesta al </w:t>
      </w:r>
      <w:r w:rsidR="00D3451A" w:rsidRPr="00ED3CB4">
        <w:rPr>
          <w:rFonts w:ascii="Verdana" w:hAnsi="Verdana"/>
          <w:b/>
          <w:sz w:val="22"/>
          <w:szCs w:val="22"/>
        </w:rPr>
        <w:t>+0,6%</w:t>
      </w:r>
      <w:r w:rsidR="00D3451A" w:rsidRPr="00ED3CB4">
        <w:rPr>
          <w:rFonts w:ascii="Verdana" w:hAnsi="Verdana"/>
          <w:sz w:val="22"/>
          <w:szCs w:val="22"/>
        </w:rPr>
        <w:t>, anche in questo caso in rallentamento rispetto</w:t>
      </w:r>
      <w:r w:rsidR="00D3451A">
        <w:rPr>
          <w:rFonts w:ascii="Verdana" w:hAnsi="Verdana"/>
          <w:sz w:val="22"/>
          <w:szCs w:val="22"/>
        </w:rPr>
        <w:t xml:space="preserve"> </w:t>
      </w:r>
      <w:r w:rsidR="00D52831">
        <w:rPr>
          <w:rFonts w:ascii="Verdana" w:hAnsi="Verdana"/>
          <w:sz w:val="22"/>
          <w:szCs w:val="22"/>
        </w:rPr>
        <w:t>al risultato</w:t>
      </w:r>
      <w:r w:rsidR="00D3451A">
        <w:rPr>
          <w:rFonts w:ascii="Verdana" w:hAnsi="Verdana"/>
          <w:sz w:val="22"/>
          <w:szCs w:val="22"/>
        </w:rPr>
        <w:t xml:space="preserve"> del 2018 (</w:t>
      </w:r>
      <w:r w:rsidR="00D3451A" w:rsidRPr="00D3451A">
        <w:rPr>
          <w:rFonts w:ascii="Verdana" w:hAnsi="Verdana"/>
          <w:b/>
          <w:sz w:val="22"/>
          <w:szCs w:val="22"/>
        </w:rPr>
        <w:t>+1,9%</w:t>
      </w:r>
      <w:r w:rsidR="00D3451A">
        <w:rPr>
          <w:rFonts w:ascii="Verdana" w:hAnsi="Verdana"/>
          <w:sz w:val="22"/>
          <w:szCs w:val="22"/>
        </w:rPr>
        <w:t>)</w:t>
      </w:r>
      <w:r w:rsidR="003D6809">
        <w:rPr>
          <w:rFonts w:ascii="Verdana" w:hAnsi="Verdana"/>
          <w:sz w:val="22"/>
          <w:szCs w:val="22"/>
        </w:rPr>
        <w:t>.</w:t>
      </w:r>
    </w:p>
    <w:p w:rsidR="00E06252" w:rsidRPr="00E06252" w:rsidRDefault="00E06252" w:rsidP="00A87FBB">
      <w:pPr>
        <w:ind w:left="-142"/>
      </w:pPr>
    </w:p>
    <w:p w:rsidR="00B74F07" w:rsidRPr="008D1A13" w:rsidRDefault="00B74F07" w:rsidP="00175320">
      <w:pPr>
        <w:pStyle w:val="Corpodeltesto3"/>
        <w:ind w:left="-142" w:right="-143"/>
        <w:rPr>
          <w:rFonts w:ascii="Verdana" w:hAnsi="Verdana"/>
          <w:i w:val="0"/>
          <w:sz w:val="22"/>
          <w:szCs w:val="22"/>
        </w:rPr>
      </w:pPr>
      <w:r w:rsidRPr="008D1A13">
        <w:rPr>
          <w:rFonts w:ascii="Verdana" w:hAnsi="Verdana"/>
          <w:i w:val="0"/>
          <w:sz w:val="22"/>
          <w:szCs w:val="22"/>
        </w:rPr>
        <w:t xml:space="preserve">L’indice della </w:t>
      </w:r>
      <w:r w:rsidRPr="008D1A13">
        <w:rPr>
          <w:rFonts w:ascii="Verdana" w:hAnsi="Verdana"/>
          <w:b/>
          <w:i w:val="0"/>
          <w:sz w:val="22"/>
          <w:szCs w:val="22"/>
        </w:rPr>
        <w:t>produzione industriale</w:t>
      </w:r>
      <w:r w:rsidR="00D62765">
        <w:rPr>
          <w:rFonts w:ascii="Verdana" w:hAnsi="Verdana"/>
          <w:i w:val="0"/>
          <w:sz w:val="22"/>
          <w:szCs w:val="22"/>
        </w:rPr>
        <w:t xml:space="preserve"> </w:t>
      </w:r>
      <w:r w:rsidR="00054A7E">
        <w:rPr>
          <w:rFonts w:ascii="Verdana" w:hAnsi="Verdana"/>
          <w:i w:val="0"/>
          <w:sz w:val="22"/>
          <w:szCs w:val="22"/>
        </w:rPr>
        <w:t>rimane</w:t>
      </w:r>
      <w:r w:rsidR="00F97A03">
        <w:rPr>
          <w:rFonts w:ascii="Verdana" w:hAnsi="Verdana"/>
          <w:i w:val="0"/>
          <w:sz w:val="22"/>
          <w:szCs w:val="22"/>
        </w:rPr>
        <w:t xml:space="preserve"> </w:t>
      </w:r>
      <w:r w:rsidR="00DA4663" w:rsidRPr="008D1A13">
        <w:rPr>
          <w:rFonts w:ascii="Verdana" w:hAnsi="Verdana"/>
          <w:i w:val="0"/>
          <w:sz w:val="22"/>
          <w:szCs w:val="22"/>
        </w:rPr>
        <w:t xml:space="preserve">a quota </w:t>
      </w:r>
      <w:r w:rsidR="00D62765">
        <w:rPr>
          <w:rFonts w:ascii="Verdana" w:hAnsi="Verdana"/>
          <w:b/>
          <w:i w:val="0"/>
          <w:sz w:val="22"/>
          <w:szCs w:val="22"/>
        </w:rPr>
        <w:t>1</w:t>
      </w:r>
      <w:r w:rsidR="00FD12C5">
        <w:rPr>
          <w:rFonts w:ascii="Verdana" w:hAnsi="Verdana"/>
          <w:b/>
          <w:i w:val="0"/>
          <w:sz w:val="22"/>
          <w:szCs w:val="22"/>
        </w:rPr>
        <w:t>1</w:t>
      </w:r>
      <w:r w:rsidR="00D81006">
        <w:rPr>
          <w:rFonts w:ascii="Verdana" w:hAnsi="Verdana"/>
          <w:b/>
          <w:i w:val="0"/>
          <w:sz w:val="22"/>
          <w:szCs w:val="22"/>
        </w:rPr>
        <w:t>1</w:t>
      </w:r>
      <w:r w:rsidR="00D62765">
        <w:rPr>
          <w:rFonts w:ascii="Verdana" w:hAnsi="Verdana"/>
          <w:b/>
          <w:i w:val="0"/>
          <w:sz w:val="22"/>
          <w:szCs w:val="22"/>
        </w:rPr>
        <w:t>,</w:t>
      </w:r>
      <w:r w:rsidR="00054A7E">
        <w:rPr>
          <w:rFonts w:ascii="Verdana" w:hAnsi="Verdana"/>
          <w:b/>
          <w:i w:val="0"/>
          <w:sz w:val="22"/>
          <w:szCs w:val="22"/>
        </w:rPr>
        <w:t>6</w:t>
      </w:r>
      <w:r w:rsidR="00532817" w:rsidRPr="008D1A13">
        <w:rPr>
          <w:rFonts w:ascii="Verdana" w:hAnsi="Verdana"/>
          <w:i w:val="0"/>
          <w:sz w:val="22"/>
          <w:szCs w:val="22"/>
        </w:rPr>
        <w:t xml:space="preserve"> (dato destagionalizzato</w:t>
      </w:r>
      <w:r w:rsidR="008D1A13">
        <w:rPr>
          <w:rFonts w:ascii="Verdana" w:hAnsi="Verdana"/>
          <w:i w:val="0"/>
          <w:sz w:val="22"/>
          <w:szCs w:val="22"/>
        </w:rPr>
        <w:t>, base anno 2010=100</w:t>
      </w:r>
      <w:r w:rsidR="00532817" w:rsidRPr="008D1A13">
        <w:rPr>
          <w:rFonts w:ascii="Verdana" w:hAnsi="Verdana"/>
          <w:i w:val="0"/>
          <w:sz w:val="22"/>
          <w:szCs w:val="22"/>
        </w:rPr>
        <w:t>)</w:t>
      </w:r>
      <w:r w:rsidR="00D81006">
        <w:rPr>
          <w:rFonts w:ascii="Verdana" w:hAnsi="Verdana"/>
          <w:i w:val="0"/>
          <w:sz w:val="22"/>
          <w:szCs w:val="22"/>
        </w:rPr>
        <w:t>,</w:t>
      </w:r>
      <w:r w:rsidR="00BA750E" w:rsidRPr="008D1A13">
        <w:rPr>
          <w:rFonts w:ascii="Verdana" w:hAnsi="Verdana"/>
          <w:i w:val="0"/>
          <w:sz w:val="22"/>
          <w:szCs w:val="22"/>
        </w:rPr>
        <w:t xml:space="preserve"> </w:t>
      </w:r>
      <w:r w:rsidR="00054A7E">
        <w:rPr>
          <w:rFonts w:ascii="Verdana" w:hAnsi="Verdana"/>
          <w:i w:val="0"/>
          <w:sz w:val="22"/>
          <w:szCs w:val="22"/>
        </w:rPr>
        <w:t>in linea con</w:t>
      </w:r>
      <w:r w:rsidR="00D81006">
        <w:rPr>
          <w:rFonts w:ascii="Verdana" w:hAnsi="Verdana"/>
          <w:i w:val="0"/>
          <w:sz w:val="22"/>
          <w:szCs w:val="22"/>
        </w:rPr>
        <w:t xml:space="preserve"> il livello di inizio anno, ma ancora sotto il massimo pre</w:t>
      </w:r>
      <w:r w:rsidR="00CF215E">
        <w:rPr>
          <w:rFonts w:ascii="Verdana" w:hAnsi="Verdana"/>
          <w:i w:val="0"/>
          <w:sz w:val="22"/>
          <w:szCs w:val="22"/>
        </w:rPr>
        <w:t>-</w:t>
      </w:r>
      <w:r w:rsidR="00D81006">
        <w:rPr>
          <w:rFonts w:ascii="Verdana" w:hAnsi="Verdana"/>
          <w:i w:val="0"/>
          <w:sz w:val="22"/>
          <w:szCs w:val="22"/>
        </w:rPr>
        <w:t>crisi</w:t>
      </w:r>
      <w:r w:rsidR="00F9175D">
        <w:rPr>
          <w:rFonts w:ascii="Verdana" w:hAnsi="Verdana"/>
          <w:i w:val="0"/>
          <w:sz w:val="22"/>
          <w:szCs w:val="22"/>
        </w:rPr>
        <w:t xml:space="preserve"> </w:t>
      </w:r>
      <w:r w:rsidR="00F87A93">
        <w:rPr>
          <w:rFonts w:ascii="Verdana" w:hAnsi="Verdana"/>
          <w:i w:val="0"/>
          <w:sz w:val="22"/>
          <w:szCs w:val="22"/>
        </w:rPr>
        <w:t xml:space="preserve">(pari </w:t>
      </w:r>
      <w:r w:rsidR="00F87A93" w:rsidRPr="008D1A13">
        <w:rPr>
          <w:rFonts w:ascii="Verdana" w:hAnsi="Verdana"/>
          <w:i w:val="0"/>
          <w:sz w:val="22"/>
          <w:szCs w:val="22"/>
        </w:rPr>
        <w:t xml:space="preserve">a </w:t>
      </w:r>
      <w:r w:rsidR="00F87A93" w:rsidRPr="008D1A13">
        <w:rPr>
          <w:rFonts w:ascii="Verdana" w:hAnsi="Verdana"/>
          <w:b/>
          <w:i w:val="0"/>
          <w:sz w:val="22"/>
          <w:szCs w:val="22"/>
        </w:rPr>
        <w:t>113,</w:t>
      </w:r>
      <w:r w:rsidR="00F87A93">
        <w:rPr>
          <w:rFonts w:ascii="Verdana" w:hAnsi="Verdana"/>
          <w:b/>
          <w:i w:val="0"/>
          <w:sz w:val="22"/>
          <w:szCs w:val="22"/>
        </w:rPr>
        <w:t>3</w:t>
      </w:r>
      <w:r w:rsidR="00F87A93" w:rsidRPr="008D1A13">
        <w:rPr>
          <w:rFonts w:ascii="Verdana" w:hAnsi="Verdana"/>
          <w:i w:val="0"/>
          <w:sz w:val="22"/>
          <w:szCs w:val="22"/>
        </w:rPr>
        <w:t xml:space="preserve"> registrato nel 2007</w:t>
      </w:r>
      <w:r w:rsidR="00F87A93">
        <w:rPr>
          <w:rFonts w:ascii="Verdana" w:hAnsi="Verdana"/>
          <w:i w:val="0"/>
          <w:sz w:val="22"/>
          <w:szCs w:val="22"/>
        </w:rPr>
        <w:t>)</w:t>
      </w:r>
      <w:r w:rsidR="004570AE" w:rsidRPr="008D1A13">
        <w:rPr>
          <w:rFonts w:ascii="Verdana" w:hAnsi="Verdana"/>
          <w:i w:val="0"/>
          <w:sz w:val="22"/>
          <w:szCs w:val="22"/>
        </w:rPr>
        <w:t>.</w:t>
      </w:r>
    </w:p>
    <w:p w:rsidR="00B74F07" w:rsidRPr="008D1A13" w:rsidRDefault="008A3C01" w:rsidP="00175320">
      <w:pPr>
        <w:pStyle w:val="Corpodeltesto3"/>
        <w:ind w:left="-142" w:right="-143"/>
        <w:rPr>
          <w:rFonts w:ascii="Verdana" w:hAnsi="Verdana"/>
          <w:i w:val="0"/>
          <w:sz w:val="22"/>
          <w:szCs w:val="22"/>
        </w:rPr>
      </w:pPr>
      <w:r w:rsidRPr="008D1A13">
        <w:rPr>
          <w:rFonts w:ascii="Verdana" w:hAnsi="Verdana"/>
          <w:i w:val="0"/>
          <w:sz w:val="22"/>
          <w:szCs w:val="22"/>
        </w:rPr>
        <w:t>Per le</w:t>
      </w:r>
      <w:r w:rsidR="00B74F07" w:rsidRPr="008D1A13">
        <w:rPr>
          <w:rFonts w:ascii="Verdana" w:hAnsi="Verdana"/>
          <w:i w:val="0"/>
          <w:sz w:val="22"/>
          <w:szCs w:val="22"/>
        </w:rPr>
        <w:t xml:space="preserve"> </w:t>
      </w:r>
      <w:r w:rsidR="00B74F07" w:rsidRPr="008D1A13">
        <w:rPr>
          <w:rFonts w:ascii="Verdana" w:hAnsi="Verdana"/>
          <w:b/>
          <w:i w:val="0"/>
          <w:sz w:val="22"/>
          <w:szCs w:val="22"/>
        </w:rPr>
        <w:t>aziende artigiane</w:t>
      </w:r>
      <w:r w:rsidR="00B74F07" w:rsidRPr="008D1A13">
        <w:rPr>
          <w:rFonts w:ascii="Verdana" w:hAnsi="Verdana"/>
          <w:i w:val="0"/>
          <w:sz w:val="22"/>
          <w:szCs w:val="22"/>
        </w:rPr>
        <w:t xml:space="preserve"> l’indice della produzione </w:t>
      </w:r>
      <w:r w:rsidR="008918B8">
        <w:rPr>
          <w:rFonts w:ascii="Verdana" w:hAnsi="Verdana"/>
          <w:i w:val="0"/>
          <w:sz w:val="22"/>
          <w:szCs w:val="22"/>
        </w:rPr>
        <w:t>si ferma</w:t>
      </w:r>
      <w:r w:rsidR="005A5842" w:rsidRPr="008D1A13">
        <w:rPr>
          <w:rFonts w:ascii="Verdana" w:hAnsi="Verdana"/>
          <w:i w:val="0"/>
          <w:sz w:val="22"/>
          <w:szCs w:val="22"/>
        </w:rPr>
        <w:t xml:space="preserve"> a</w:t>
      </w:r>
      <w:r w:rsidR="00110B48" w:rsidRPr="008D1A13">
        <w:rPr>
          <w:rFonts w:ascii="Verdana" w:hAnsi="Verdana"/>
          <w:i w:val="0"/>
          <w:sz w:val="22"/>
          <w:szCs w:val="22"/>
        </w:rPr>
        <w:t xml:space="preserve"> quota</w:t>
      </w:r>
      <w:r w:rsidR="00932176" w:rsidRPr="008D1A13">
        <w:rPr>
          <w:rFonts w:ascii="Verdana" w:hAnsi="Verdana"/>
          <w:i w:val="0"/>
          <w:sz w:val="22"/>
          <w:szCs w:val="22"/>
        </w:rPr>
        <w:t xml:space="preserve"> </w:t>
      </w:r>
      <w:r w:rsidR="00532817" w:rsidRPr="008D1A13">
        <w:rPr>
          <w:rFonts w:ascii="Verdana" w:hAnsi="Verdana"/>
          <w:b/>
          <w:i w:val="0"/>
          <w:sz w:val="22"/>
          <w:szCs w:val="22"/>
        </w:rPr>
        <w:t>9</w:t>
      </w:r>
      <w:r w:rsidR="008918B8">
        <w:rPr>
          <w:rFonts w:ascii="Verdana" w:hAnsi="Verdana"/>
          <w:b/>
          <w:i w:val="0"/>
          <w:sz w:val="22"/>
          <w:szCs w:val="22"/>
        </w:rPr>
        <w:t>8</w:t>
      </w:r>
      <w:r w:rsidR="00532817" w:rsidRPr="008D1A13">
        <w:rPr>
          <w:rFonts w:ascii="Verdana" w:hAnsi="Verdana"/>
          <w:b/>
          <w:i w:val="0"/>
          <w:sz w:val="22"/>
          <w:szCs w:val="22"/>
        </w:rPr>
        <w:t>,</w:t>
      </w:r>
      <w:r w:rsidR="008918B8">
        <w:rPr>
          <w:rFonts w:ascii="Verdana" w:hAnsi="Verdana"/>
          <w:b/>
          <w:i w:val="0"/>
          <w:sz w:val="22"/>
          <w:szCs w:val="22"/>
        </w:rPr>
        <w:t>7</w:t>
      </w:r>
      <w:r w:rsidR="0041544A" w:rsidRPr="008D1A13">
        <w:rPr>
          <w:rFonts w:ascii="Verdana" w:hAnsi="Verdana"/>
          <w:b/>
          <w:i w:val="0"/>
          <w:sz w:val="22"/>
          <w:szCs w:val="22"/>
        </w:rPr>
        <w:t xml:space="preserve"> </w:t>
      </w:r>
      <w:r w:rsidR="00532817" w:rsidRPr="008D1A13">
        <w:rPr>
          <w:rFonts w:ascii="Verdana" w:hAnsi="Verdana"/>
          <w:i w:val="0"/>
          <w:sz w:val="22"/>
          <w:szCs w:val="22"/>
        </w:rPr>
        <w:t>(dato destagionalizzato</w:t>
      </w:r>
      <w:r w:rsidR="008D1A13" w:rsidRPr="008D1A13">
        <w:rPr>
          <w:rFonts w:ascii="Verdana" w:hAnsi="Verdana"/>
          <w:i w:val="0"/>
          <w:sz w:val="22"/>
          <w:szCs w:val="22"/>
        </w:rPr>
        <w:t>, base anno 2010=100</w:t>
      </w:r>
      <w:r w:rsidR="0041544A" w:rsidRPr="008D1A13">
        <w:rPr>
          <w:rFonts w:ascii="Verdana" w:hAnsi="Verdana"/>
          <w:i w:val="0"/>
          <w:sz w:val="22"/>
          <w:szCs w:val="22"/>
        </w:rPr>
        <w:t>)</w:t>
      </w:r>
      <w:r w:rsidR="008D1A13" w:rsidRPr="008D1A13">
        <w:rPr>
          <w:rFonts w:ascii="Verdana" w:hAnsi="Verdana"/>
          <w:i w:val="0"/>
          <w:sz w:val="22"/>
          <w:szCs w:val="22"/>
        </w:rPr>
        <w:t>,</w:t>
      </w:r>
      <w:r w:rsidR="00932176" w:rsidRPr="008D1A13">
        <w:rPr>
          <w:rFonts w:ascii="Verdana" w:hAnsi="Verdana"/>
          <w:i w:val="0"/>
          <w:sz w:val="22"/>
          <w:szCs w:val="22"/>
        </w:rPr>
        <w:t xml:space="preserve"> </w:t>
      </w:r>
      <w:r w:rsidR="008918B8">
        <w:rPr>
          <w:rFonts w:ascii="Verdana" w:hAnsi="Verdana"/>
          <w:i w:val="0"/>
          <w:sz w:val="22"/>
          <w:szCs w:val="22"/>
        </w:rPr>
        <w:t>e</w:t>
      </w:r>
      <w:r w:rsidR="001B35BD">
        <w:rPr>
          <w:rFonts w:ascii="Verdana" w:hAnsi="Verdana"/>
          <w:i w:val="0"/>
          <w:sz w:val="22"/>
          <w:szCs w:val="22"/>
        </w:rPr>
        <w:t xml:space="preserve"> </w:t>
      </w:r>
      <w:r w:rsidR="00F46DA6" w:rsidRPr="008D1A13">
        <w:rPr>
          <w:rFonts w:ascii="Verdana" w:hAnsi="Verdana"/>
          <w:i w:val="0"/>
          <w:sz w:val="22"/>
          <w:szCs w:val="22"/>
        </w:rPr>
        <w:t xml:space="preserve">ancora </w:t>
      </w:r>
      <w:r w:rsidR="001B35BD">
        <w:rPr>
          <w:rFonts w:ascii="Verdana" w:hAnsi="Verdana"/>
          <w:i w:val="0"/>
          <w:sz w:val="22"/>
          <w:szCs w:val="22"/>
        </w:rPr>
        <w:t xml:space="preserve">non riesce a superare </w:t>
      </w:r>
      <w:r w:rsidR="00F46DA6" w:rsidRPr="008D1A13">
        <w:rPr>
          <w:rFonts w:ascii="Verdana" w:hAnsi="Verdana"/>
          <w:i w:val="0"/>
          <w:sz w:val="22"/>
          <w:szCs w:val="22"/>
        </w:rPr>
        <w:t>quota 100</w:t>
      </w:r>
      <w:r w:rsidR="00DD4DCC" w:rsidRPr="008D1A13">
        <w:rPr>
          <w:rFonts w:ascii="Verdana" w:hAnsi="Verdana"/>
          <w:i w:val="0"/>
          <w:sz w:val="22"/>
          <w:szCs w:val="22"/>
        </w:rPr>
        <w:t>.</w:t>
      </w:r>
    </w:p>
    <w:p w:rsidR="00B74F07" w:rsidRPr="008D1A13" w:rsidRDefault="00B74F07" w:rsidP="00175320">
      <w:pPr>
        <w:ind w:left="-142" w:right="-143"/>
        <w:jc w:val="both"/>
        <w:rPr>
          <w:sz w:val="22"/>
          <w:szCs w:val="22"/>
        </w:rPr>
      </w:pPr>
    </w:p>
    <w:p w:rsidR="0048252F" w:rsidRPr="003D2E20" w:rsidRDefault="004D106E" w:rsidP="0048252F">
      <w:pPr>
        <w:ind w:left="-142" w:right="-143"/>
        <w:jc w:val="both"/>
        <w:rPr>
          <w:sz w:val="22"/>
          <w:szCs w:val="22"/>
        </w:rPr>
      </w:pPr>
      <w:r w:rsidRPr="003D2E20">
        <w:rPr>
          <w:sz w:val="22"/>
          <w:szCs w:val="22"/>
        </w:rPr>
        <w:t>D</w:t>
      </w:r>
      <w:r w:rsidR="00B7311B" w:rsidRPr="003D2E20">
        <w:rPr>
          <w:sz w:val="22"/>
          <w:szCs w:val="22"/>
        </w:rPr>
        <w:t>a un punto di vista settoriale</w:t>
      </w:r>
      <w:r w:rsidR="00B86DA4">
        <w:rPr>
          <w:sz w:val="22"/>
          <w:szCs w:val="22"/>
        </w:rPr>
        <w:t>,</w:t>
      </w:r>
      <w:r w:rsidR="00374445" w:rsidRPr="003D2E20">
        <w:rPr>
          <w:sz w:val="22"/>
          <w:szCs w:val="22"/>
        </w:rPr>
        <w:t xml:space="preserve"> </w:t>
      </w:r>
      <w:r w:rsidR="00B86DA4">
        <w:rPr>
          <w:sz w:val="22"/>
          <w:szCs w:val="22"/>
        </w:rPr>
        <w:t>c</w:t>
      </w:r>
      <w:r w:rsidR="00B86DA4" w:rsidRPr="003739A7">
        <w:rPr>
          <w:sz w:val="22"/>
          <w:szCs w:val="22"/>
        </w:rPr>
        <w:t>onsiderando complessivamente la variazione media annua</w:t>
      </w:r>
      <w:r w:rsidR="00576038">
        <w:rPr>
          <w:sz w:val="22"/>
          <w:szCs w:val="22"/>
        </w:rPr>
        <w:t>,</w:t>
      </w:r>
      <w:r w:rsidR="00B86DA4">
        <w:rPr>
          <w:sz w:val="22"/>
          <w:szCs w:val="22"/>
        </w:rPr>
        <w:t xml:space="preserve"> più solida rispetto ai singoli risultati trimestrali a livello così disaggregato</w:t>
      </w:r>
      <w:r w:rsidR="00B86DA4" w:rsidRPr="003739A7">
        <w:rPr>
          <w:sz w:val="22"/>
          <w:szCs w:val="22"/>
        </w:rPr>
        <w:t xml:space="preserve">, l’andamento della produzione industriale è risultato negativo per cinque settori sui tredici considerati. Sono ancora la maggior parte dei settori del comparto moda ad occupare il quadrante negativo (abbigliamento -1,0% e tessile -1,5%), ai quali si aggregano i mezzi di trasporto colpiti dalla crisi dell’auto (-2,3%), la siderurgia (-1,4%) </w:t>
      </w:r>
      <w:r w:rsidR="00B86DA4">
        <w:rPr>
          <w:sz w:val="22"/>
          <w:szCs w:val="22"/>
        </w:rPr>
        <w:t xml:space="preserve">colpita dalla guerra dei dazi </w:t>
      </w:r>
      <w:r w:rsidR="00B86DA4" w:rsidRPr="003739A7">
        <w:rPr>
          <w:sz w:val="22"/>
          <w:szCs w:val="22"/>
        </w:rPr>
        <w:t xml:space="preserve">e le industrie varie </w:t>
      </w:r>
      <w:r w:rsidR="00B86DA4" w:rsidRPr="00FF7B48">
        <w:rPr>
          <w:sz w:val="22"/>
          <w:szCs w:val="22"/>
        </w:rPr>
        <w:t>(-0,1%). Il risultato medio positivo (+0,2%) risulta trainato dal settore alimentare (+3,0%), dai minerali non metalliferi (+2,2%)</w:t>
      </w:r>
      <w:r w:rsidR="00B86DA4">
        <w:rPr>
          <w:sz w:val="22"/>
          <w:szCs w:val="22"/>
        </w:rPr>
        <w:t>,</w:t>
      </w:r>
      <w:r w:rsidR="00B86DA4" w:rsidRPr="00FF7B48">
        <w:rPr>
          <w:sz w:val="22"/>
          <w:szCs w:val="22"/>
        </w:rPr>
        <w:t xml:space="preserve"> dalle pelli-calzature (+2,0%)</w:t>
      </w:r>
      <w:r w:rsidR="00B86DA4">
        <w:rPr>
          <w:sz w:val="22"/>
          <w:szCs w:val="22"/>
        </w:rPr>
        <w:t xml:space="preserve"> e dalla </w:t>
      </w:r>
      <w:r w:rsidR="00B86DA4">
        <w:rPr>
          <w:sz w:val="22"/>
          <w:szCs w:val="22"/>
        </w:rPr>
        <w:lastRenderedPageBreak/>
        <w:t>gomma-plastica (+1,0%)</w:t>
      </w:r>
      <w:r w:rsidR="00B86DA4" w:rsidRPr="00FF7B48">
        <w:rPr>
          <w:sz w:val="22"/>
          <w:szCs w:val="22"/>
        </w:rPr>
        <w:t>. I restanti settori sono positivi ma registrano incrementi inferiori al punto percentuale</w:t>
      </w:r>
    </w:p>
    <w:p w:rsidR="00B74F07" w:rsidRPr="00ED3CB4" w:rsidRDefault="00EE78E0" w:rsidP="00B86DA4">
      <w:pPr>
        <w:ind w:left="-142" w:right="-143"/>
        <w:jc w:val="both"/>
        <w:rPr>
          <w:sz w:val="22"/>
          <w:szCs w:val="22"/>
        </w:rPr>
      </w:pPr>
      <w:r w:rsidRPr="00EE78E0">
        <w:rPr>
          <w:sz w:val="22"/>
          <w:szCs w:val="22"/>
        </w:rPr>
        <w:t xml:space="preserve">Il quadro settoriale </w:t>
      </w:r>
      <w:r>
        <w:rPr>
          <w:sz w:val="22"/>
          <w:szCs w:val="22"/>
        </w:rPr>
        <w:t xml:space="preserve">dell’artigianato </w:t>
      </w:r>
      <w:r w:rsidR="00460637">
        <w:rPr>
          <w:sz w:val="22"/>
          <w:szCs w:val="22"/>
        </w:rPr>
        <w:t>conferma</w:t>
      </w:r>
      <w:r w:rsidR="00B86DA4">
        <w:rPr>
          <w:sz w:val="22"/>
          <w:szCs w:val="22"/>
        </w:rPr>
        <w:t xml:space="preserve"> l</w:t>
      </w:r>
      <w:r w:rsidR="00B86DA4" w:rsidRPr="00B86DA4">
        <w:rPr>
          <w:sz w:val="22"/>
          <w:szCs w:val="22"/>
        </w:rPr>
        <w:t>a siderurgia</w:t>
      </w:r>
      <w:r w:rsidR="00460637">
        <w:rPr>
          <w:sz w:val="22"/>
          <w:szCs w:val="22"/>
        </w:rPr>
        <w:t xml:space="preserve"> come</w:t>
      </w:r>
      <w:r w:rsidR="00B86DA4" w:rsidRPr="00B86DA4">
        <w:rPr>
          <w:sz w:val="22"/>
          <w:szCs w:val="22"/>
        </w:rPr>
        <w:t xml:space="preserve"> il </w:t>
      </w:r>
      <w:r w:rsidR="00460637">
        <w:rPr>
          <w:sz w:val="22"/>
          <w:szCs w:val="22"/>
        </w:rPr>
        <w:t>settore</w:t>
      </w:r>
      <w:r w:rsidR="00B86DA4" w:rsidRPr="00B86DA4">
        <w:rPr>
          <w:sz w:val="22"/>
          <w:szCs w:val="22"/>
        </w:rPr>
        <w:t xml:space="preserve"> più in difficoltà </w:t>
      </w:r>
      <w:r w:rsidR="00460637">
        <w:rPr>
          <w:sz w:val="22"/>
          <w:szCs w:val="22"/>
        </w:rPr>
        <w:br/>
      </w:r>
      <w:r w:rsidR="00B86DA4" w:rsidRPr="00B86DA4">
        <w:rPr>
          <w:sz w:val="22"/>
          <w:szCs w:val="22"/>
        </w:rPr>
        <w:t>(-3,6%), seguito dalle pelli-calzature (-2</w:t>
      </w:r>
      <w:r w:rsidR="00460637">
        <w:rPr>
          <w:sz w:val="22"/>
          <w:szCs w:val="22"/>
        </w:rPr>
        <w:t>,0</w:t>
      </w:r>
      <w:r w:rsidR="00B86DA4" w:rsidRPr="00B86DA4">
        <w:rPr>
          <w:sz w:val="22"/>
          <w:szCs w:val="22"/>
        </w:rPr>
        <w:t>%) e dalla carta stampa (-0,8%), comparti caratterizzati da un trend negativo già negli anni</w:t>
      </w:r>
      <w:r w:rsidR="00460637">
        <w:rPr>
          <w:sz w:val="22"/>
          <w:szCs w:val="22"/>
        </w:rPr>
        <w:t xml:space="preserve"> precedenti. La gomma-plastica </w:t>
      </w:r>
      <w:r w:rsidR="00B86DA4" w:rsidRPr="00B86DA4">
        <w:rPr>
          <w:sz w:val="22"/>
          <w:szCs w:val="22"/>
        </w:rPr>
        <w:t>registra il secondo anno di calo (-0,5%), mentre il tessile prosegue la fase di stagnazione (-0,4%). La meccanica, il settore più rilevante in termini occupazionali, mostra una lieve variazione positiva (+0,2%), ma evidenzia un forte rallentamento rispetto agli intensi ritmi di crescita dei cinque anni precedenti.</w:t>
      </w:r>
      <w:r w:rsidR="00460637">
        <w:rPr>
          <w:sz w:val="22"/>
          <w:szCs w:val="22"/>
        </w:rPr>
        <w:t xml:space="preserve"> </w:t>
      </w:r>
      <w:r w:rsidR="00B86DA4" w:rsidRPr="00B86DA4">
        <w:rPr>
          <w:sz w:val="22"/>
          <w:szCs w:val="22"/>
        </w:rPr>
        <w:t xml:space="preserve">I settori in crescita coinvolgono soprattutto la produzione di beni di consumi (legno mobilio: +2,1%; alimentari: +2%; abbigliamento: +1,1%) oppure riguardano </w:t>
      </w:r>
      <w:r w:rsidR="00460637">
        <w:rPr>
          <w:sz w:val="22"/>
          <w:szCs w:val="22"/>
        </w:rPr>
        <w:t>settori</w:t>
      </w:r>
      <w:r w:rsidR="00B86DA4" w:rsidRPr="00B86DA4">
        <w:rPr>
          <w:sz w:val="22"/>
          <w:szCs w:val="22"/>
        </w:rPr>
        <w:t xml:space="preserve"> in ripresa dopo le forti perdite accumulate negli anni precedenti (manifatturiere varie: +2,1%; minerali non metalliferi: +1,6%)</w:t>
      </w:r>
      <w:r w:rsidRPr="00ED3CB4">
        <w:rPr>
          <w:sz w:val="22"/>
          <w:szCs w:val="22"/>
        </w:rPr>
        <w:t>.</w:t>
      </w:r>
    </w:p>
    <w:p w:rsidR="00602C7C" w:rsidRDefault="00602C7C" w:rsidP="00175320">
      <w:pPr>
        <w:ind w:left="-142" w:right="-143"/>
        <w:jc w:val="both"/>
        <w:rPr>
          <w:sz w:val="22"/>
          <w:szCs w:val="22"/>
        </w:rPr>
      </w:pPr>
    </w:p>
    <w:p w:rsidR="00A87FC9" w:rsidRPr="00CE6727" w:rsidRDefault="00880D34" w:rsidP="00175320">
      <w:pPr>
        <w:ind w:left="-142" w:right="-143"/>
        <w:jc w:val="both"/>
        <w:rPr>
          <w:sz w:val="22"/>
          <w:szCs w:val="22"/>
        </w:rPr>
      </w:pPr>
      <w:r w:rsidRPr="00ED3CB4">
        <w:rPr>
          <w:sz w:val="22"/>
          <w:szCs w:val="22"/>
        </w:rPr>
        <w:t>Il dato medio generale nasconde andamenti differenziati fra le imprese:</w:t>
      </w:r>
      <w:r w:rsidRPr="00ED3CB4">
        <w:rPr>
          <w:sz w:val="21"/>
          <w:szCs w:val="21"/>
        </w:rPr>
        <w:t xml:space="preserve"> </w:t>
      </w:r>
      <w:r w:rsidR="004569E6" w:rsidRPr="00ED3CB4">
        <w:rPr>
          <w:sz w:val="21"/>
          <w:szCs w:val="21"/>
        </w:rPr>
        <w:t>raggiungono il</w:t>
      </w:r>
      <w:r w:rsidR="00013202" w:rsidRPr="00ED3CB4">
        <w:rPr>
          <w:sz w:val="21"/>
          <w:szCs w:val="21"/>
        </w:rPr>
        <w:t xml:space="preserve"> 4</w:t>
      </w:r>
      <w:r w:rsidR="00CF7B27">
        <w:rPr>
          <w:sz w:val="21"/>
          <w:szCs w:val="21"/>
        </w:rPr>
        <w:t>2</w:t>
      </w:r>
      <w:r w:rsidR="00013202" w:rsidRPr="00ED3CB4">
        <w:rPr>
          <w:sz w:val="21"/>
          <w:szCs w:val="21"/>
        </w:rPr>
        <w:t>%</w:t>
      </w:r>
      <w:r w:rsidR="00013202" w:rsidRPr="001151F2">
        <w:rPr>
          <w:sz w:val="21"/>
          <w:szCs w:val="21"/>
        </w:rPr>
        <w:t xml:space="preserve"> </w:t>
      </w:r>
      <w:r w:rsidR="00E6151F" w:rsidRPr="001151F2">
        <w:rPr>
          <w:sz w:val="22"/>
          <w:szCs w:val="22"/>
        </w:rPr>
        <w:t>per l’industria</w:t>
      </w:r>
      <w:r w:rsidR="00CE6727" w:rsidRPr="001151F2">
        <w:rPr>
          <w:sz w:val="22"/>
          <w:szCs w:val="22"/>
        </w:rPr>
        <w:t xml:space="preserve"> </w:t>
      </w:r>
      <w:r w:rsidR="00A87FC9" w:rsidRPr="001151F2">
        <w:rPr>
          <w:sz w:val="22"/>
          <w:szCs w:val="22"/>
        </w:rPr>
        <w:t>l</w:t>
      </w:r>
      <w:r w:rsidR="00212445">
        <w:rPr>
          <w:sz w:val="22"/>
          <w:szCs w:val="22"/>
        </w:rPr>
        <w:t>e</w:t>
      </w:r>
      <w:r w:rsidR="00A87FC9" w:rsidRPr="001151F2">
        <w:rPr>
          <w:sz w:val="22"/>
          <w:szCs w:val="22"/>
        </w:rPr>
        <w:t xml:space="preserve"> aziende in </w:t>
      </w:r>
      <w:r w:rsidR="00CF7B27">
        <w:rPr>
          <w:sz w:val="22"/>
          <w:szCs w:val="22"/>
        </w:rPr>
        <w:t>contrazione</w:t>
      </w:r>
      <w:r w:rsidR="00212445">
        <w:rPr>
          <w:sz w:val="22"/>
          <w:szCs w:val="22"/>
        </w:rPr>
        <w:t xml:space="preserve"> e scendono al 4</w:t>
      </w:r>
      <w:r w:rsidR="00CF7B27">
        <w:rPr>
          <w:sz w:val="22"/>
          <w:szCs w:val="22"/>
        </w:rPr>
        <w:t>3</w:t>
      </w:r>
      <w:r w:rsidR="00212445">
        <w:rPr>
          <w:sz w:val="22"/>
          <w:szCs w:val="22"/>
        </w:rPr>
        <w:t xml:space="preserve">% quelle in </w:t>
      </w:r>
      <w:r w:rsidR="00CF7B27">
        <w:rPr>
          <w:sz w:val="22"/>
          <w:szCs w:val="22"/>
        </w:rPr>
        <w:t>crescita</w:t>
      </w:r>
      <w:r w:rsidR="00013202" w:rsidRPr="001151F2">
        <w:rPr>
          <w:sz w:val="22"/>
          <w:szCs w:val="22"/>
        </w:rPr>
        <w:t>.</w:t>
      </w:r>
    </w:p>
    <w:p w:rsidR="00B74F07" w:rsidRPr="00B70F72" w:rsidRDefault="005E5E50" w:rsidP="00175320">
      <w:pPr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7F3DB1" w:rsidRPr="00B70F72">
        <w:rPr>
          <w:sz w:val="22"/>
          <w:szCs w:val="22"/>
        </w:rPr>
        <w:t>ell’artigianato</w:t>
      </w:r>
      <w:r>
        <w:rPr>
          <w:sz w:val="22"/>
          <w:szCs w:val="22"/>
        </w:rPr>
        <w:t xml:space="preserve"> </w:t>
      </w:r>
      <w:r w:rsidR="00A94A5F">
        <w:rPr>
          <w:sz w:val="22"/>
          <w:szCs w:val="22"/>
        </w:rPr>
        <w:t xml:space="preserve">si registra un andamento </w:t>
      </w:r>
      <w:r w:rsidR="00445D8A">
        <w:rPr>
          <w:sz w:val="22"/>
          <w:szCs w:val="22"/>
        </w:rPr>
        <w:t xml:space="preserve">simile con </w:t>
      </w:r>
      <w:r w:rsidR="00A94A5F">
        <w:rPr>
          <w:sz w:val="22"/>
          <w:szCs w:val="22"/>
        </w:rPr>
        <w:t>l</w:t>
      </w:r>
      <w:r w:rsidR="00A05A50" w:rsidRPr="00CE6727">
        <w:rPr>
          <w:sz w:val="22"/>
          <w:szCs w:val="22"/>
        </w:rPr>
        <w:t>a quota di aziende in crescita</w:t>
      </w:r>
      <w:r w:rsidR="00445D8A">
        <w:rPr>
          <w:sz w:val="22"/>
          <w:szCs w:val="22"/>
        </w:rPr>
        <w:t xml:space="preserve"> che </w:t>
      </w:r>
      <w:r w:rsidR="00CF7B27">
        <w:rPr>
          <w:sz w:val="22"/>
          <w:szCs w:val="22"/>
        </w:rPr>
        <w:t>scende</w:t>
      </w:r>
      <w:r w:rsidR="00445D8A">
        <w:rPr>
          <w:sz w:val="22"/>
          <w:szCs w:val="22"/>
        </w:rPr>
        <w:t xml:space="preserve"> al 4</w:t>
      </w:r>
      <w:r w:rsidR="00CF7B27">
        <w:rPr>
          <w:sz w:val="22"/>
          <w:szCs w:val="22"/>
        </w:rPr>
        <w:t>2</w:t>
      </w:r>
      <w:r w:rsidR="00445D8A">
        <w:rPr>
          <w:sz w:val="22"/>
          <w:szCs w:val="22"/>
        </w:rPr>
        <w:t>% e quella</w:t>
      </w:r>
      <w:r w:rsidR="001151F2">
        <w:rPr>
          <w:sz w:val="22"/>
          <w:szCs w:val="22"/>
        </w:rPr>
        <w:t xml:space="preserve"> delle aziende in contrazione che </w:t>
      </w:r>
      <w:r w:rsidR="00CF7B27">
        <w:rPr>
          <w:sz w:val="22"/>
          <w:szCs w:val="22"/>
        </w:rPr>
        <w:t>sale</w:t>
      </w:r>
      <w:r w:rsidR="001151F2">
        <w:rPr>
          <w:sz w:val="22"/>
          <w:szCs w:val="22"/>
        </w:rPr>
        <w:t xml:space="preserve"> al 3</w:t>
      </w:r>
      <w:r w:rsidR="00CF7B27">
        <w:rPr>
          <w:sz w:val="22"/>
          <w:szCs w:val="22"/>
        </w:rPr>
        <w:t>9</w:t>
      </w:r>
      <w:r w:rsidR="00445D8A">
        <w:rPr>
          <w:sz w:val="22"/>
          <w:szCs w:val="22"/>
        </w:rPr>
        <w:t>%.</w:t>
      </w:r>
    </w:p>
    <w:p w:rsidR="00B74F07" w:rsidRPr="00B13A16" w:rsidRDefault="00B74F07" w:rsidP="00175320">
      <w:pPr>
        <w:ind w:left="-142" w:right="-143"/>
        <w:jc w:val="both"/>
        <w:rPr>
          <w:sz w:val="22"/>
          <w:szCs w:val="22"/>
          <w:highlight w:val="lightGray"/>
        </w:rPr>
      </w:pPr>
    </w:p>
    <w:p w:rsidR="00935552" w:rsidRDefault="00AD24AA" w:rsidP="00FC2CBC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 w:rsidRPr="00140F63">
        <w:rPr>
          <w:sz w:val="22"/>
          <w:szCs w:val="22"/>
        </w:rPr>
        <w:t xml:space="preserve">Il </w:t>
      </w:r>
      <w:r w:rsidRPr="00140F63">
        <w:rPr>
          <w:b/>
          <w:sz w:val="22"/>
          <w:szCs w:val="22"/>
        </w:rPr>
        <w:t>fatturato a prezzi correnti</w:t>
      </w:r>
      <w:r w:rsidR="009C7B50" w:rsidRPr="00140F63">
        <w:rPr>
          <w:sz w:val="22"/>
          <w:szCs w:val="22"/>
        </w:rPr>
        <w:t xml:space="preserve"> </w:t>
      </w:r>
      <w:r w:rsidR="00B90050" w:rsidRPr="00140F63">
        <w:rPr>
          <w:sz w:val="22"/>
          <w:szCs w:val="22"/>
        </w:rPr>
        <w:t xml:space="preserve">per l’industria </w:t>
      </w:r>
      <w:r w:rsidR="00781BF0">
        <w:rPr>
          <w:sz w:val="22"/>
          <w:szCs w:val="22"/>
        </w:rPr>
        <w:t>cresce ancora</w:t>
      </w:r>
      <w:r w:rsidR="0075023D">
        <w:rPr>
          <w:sz w:val="22"/>
          <w:szCs w:val="22"/>
        </w:rPr>
        <w:t xml:space="preserve"> </w:t>
      </w:r>
      <w:r w:rsidR="00781BF0">
        <w:rPr>
          <w:sz w:val="22"/>
          <w:szCs w:val="22"/>
        </w:rPr>
        <w:t>su base annua</w:t>
      </w:r>
      <w:r w:rsidR="00C13373">
        <w:rPr>
          <w:sz w:val="22"/>
          <w:szCs w:val="22"/>
        </w:rPr>
        <w:t xml:space="preserve"> </w:t>
      </w:r>
      <w:r w:rsidR="00935552">
        <w:rPr>
          <w:sz w:val="22"/>
          <w:szCs w:val="22"/>
        </w:rPr>
        <w:t>(+</w:t>
      </w:r>
      <w:r w:rsidR="001A4AB1">
        <w:rPr>
          <w:sz w:val="22"/>
          <w:szCs w:val="22"/>
        </w:rPr>
        <w:t>1</w:t>
      </w:r>
      <w:r w:rsidR="00A317FA">
        <w:rPr>
          <w:sz w:val="22"/>
          <w:szCs w:val="22"/>
        </w:rPr>
        <w:t>,</w:t>
      </w:r>
      <w:r w:rsidR="001A4AB1">
        <w:rPr>
          <w:sz w:val="22"/>
          <w:szCs w:val="22"/>
        </w:rPr>
        <w:t>5</w:t>
      </w:r>
      <w:r w:rsidR="00935552">
        <w:rPr>
          <w:sz w:val="22"/>
          <w:szCs w:val="22"/>
        </w:rPr>
        <w:t>%)</w:t>
      </w:r>
      <w:r w:rsidR="00FA4DCA">
        <w:rPr>
          <w:sz w:val="22"/>
          <w:szCs w:val="22"/>
        </w:rPr>
        <w:t xml:space="preserve"> </w:t>
      </w:r>
      <w:r w:rsidR="0068214B">
        <w:rPr>
          <w:sz w:val="22"/>
          <w:szCs w:val="22"/>
        </w:rPr>
        <w:t xml:space="preserve">riuscendo così a portare la crescita media </w:t>
      </w:r>
      <w:r w:rsidR="001A4AB1">
        <w:rPr>
          <w:sz w:val="22"/>
          <w:szCs w:val="22"/>
        </w:rPr>
        <w:t>annua</w:t>
      </w:r>
      <w:r w:rsidR="0068214B">
        <w:rPr>
          <w:sz w:val="22"/>
          <w:szCs w:val="22"/>
        </w:rPr>
        <w:t xml:space="preserve"> al</w:t>
      </w:r>
      <w:r w:rsidR="001A4AB1">
        <w:rPr>
          <w:sz w:val="22"/>
          <w:szCs w:val="22"/>
        </w:rPr>
        <w:t>l’1</w:t>
      </w:r>
      <w:r w:rsidR="0068214B">
        <w:rPr>
          <w:sz w:val="22"/>
          <w:szCs w:val="22"/>
        </w:rPr>
        <w:t>,</w:t>
      </w:r>
      <w:r w:rsidR="001A4AB1">
        <w:rPr>
          <w:sz w:val="22"/>
          <w:szCs w:val="22"/>
        </w:rPr>
        <w:t>9</w:t>
      </w:r>
      <w:r w:rsidR="0068214B">
        <w:rPr>
          <w:sz w:val="22"/>
          <w:szCs w:val="22"/>
        </w:rPr>
        <w:t>%. Come segnalato per la produzione, anche la crescita media del fatturato si attesta su un valore molto inferiore rispetto alla media del 2018 (+4,7%).</w:t>
      </w:r>
    </w:p>
    <w:p w:rsidR="002008A1" w:rsidRDefault="002008A1" w:rsidP="00FC2CBC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>Per le imprese artigiane i</w:t>
      </w:r>
      <w:r w:rsidR="00AA1F02">
        <w:rPr>
          <w:sz w:val="22"/>
          <w:szCs w:val="22"/>
        </w:rPr>
        <w:t xml:space="preserve">l fatturato risulta </w:t>
      </w:r>
      <w:r w:rsidR="00286BEF">
        <w:rPr>
          <w:sz w:val="22"/>
          <w:szCs w:val="22"/>
        </w:rPr>
        <w:t>in lieve calo</w:t>
      </w:r>
      <w:r w:rsidR="00AA1F02">
        <w:rPr>
          <w:sz w:val="22"/>
          <w:szCs w:val="22"/>
        </w:rPr>
        <w:t xml:space="preserve"> in un’ottica tendenziale </w:t>
      </w:r>
      <w:r w:rsidR="00286BEF">
        <w:rPr>
          <w:sz w:val="22"/>
          <w:szCs w:val="22"/>
        </w:rPr>
        <w:t>(-0,5%) ma</w:t>
      </w:r>
      <w:r w:rsidR="00AA1F02">
        <w:rPr>
          <w:sz w:val="22"/>
          <w:szCs w:val="22"/>
        </w:rPr>
        <w:t xml:space="preserve"> </w:t>
      </w:r>
      <w:r w:rsidR="00286BEF">
        <w:rPr>
          <w:sz w:val="22"/>
          <w:szCs w:val="22"/>
        </w:rPr>
        <w:t>rimane in</w:t>
      </w:r>
      <w:r w:rsidR="00AA1F02">
        <w:rPr>
          <w:sz w:val="22"/>
          <w:szCs w:val="22"/>
        </w:rPr>
        <w:t xml:space="preserve"> crescita </w:t>
      </w:r>
      <w:r w:rsidR="00286BEF">
        <w:rPr>
          <w:sz w:val="22"/>
          <w:szCs w:val="22"/>
        </w:rPr>
        <w:t xml:space="preserve">la </w:t>
      </w:r>
      <w:r w:rsidR="00AA1F02">
        <w:rPr>
          <w:sz w:val="22"/>
          <w:szCs w:val="22"/>
        </w:rPr>
        <w:t>media</w:t>
      </w:r>
      <w:r w:rsidR="00D63FA9">
        <w:rPr>
          <w:sz w:val="22"/>
          <w:szCs w:val="22"/>
        </w:rPr>
        <w:t xml:space="preserve"> annua</w:t>
      </w:r>
      <w:r w:rsidR="00AA1F02">
        <w:rPr>
          <w:sz w:val="22"/>
          <w:szCs w:val="22"/>
        </w:rPr>
        <w:t xml:space="preserve"> </w:t>
      </w:r>
      <w:r w:rsidR="00286BEF">
        <w:rPr>
          <w:sz w:val="22"/>
          <w:szCs w:val="22"/>
        </w:rPr>
        <w:t>(+</w:t>
      </w:r>
      <w:r w:rsidR="00AA1F02">
        <w:rPr>
          <w:sz w:val="22"/>
          <w:szCs w:val="22"/>
        </w:rPr>
        <w:t>0,</w:t>
      </w:r>
      <w:r w:rsidR="00286BEF">
        <w:rPr>
          <w:sz w:val="22"/>
          <w:szCs w:val="22"/>
        </w:rPr>
        <w:t>2</w:t>
      </w:r>
      <w:r w:rsidR="00AA1F02">
        <w:rPr>
          <w:sz w:val="22"/>
          <w:szCs w:val="22"/>
        </w:rPr>
        <w:t>%</w:t>
      </w:r>
      <w:r w:rsidR="00286BEF">
        <w:rPr>
          <w:sz w:val="22"/>
          <w:szCs w:val="22"/>
        </w:rPr>
        <w:t>)</w:t>
      </w:r>
      <w:r w:rsidR="00E424C8">
        <w:rPr>
          <w:sz w:val="22"/>
          <w:szCs w:val="22"/>
        </w:rPr>
        <w:t xml:space="preserve"> pur avvicinandosi alla variazione nulla e,</w:t>
      </w:r>
      <w:r w:rsidR="00AA1F02">
        <w:rPr>
          <w:sz w:val="22"/>
          <w:szCs w:val="22"/>
        </w:rPr>
        <w:t xml:space="preserve"> anche in questo caso</w:t>
      </w:r>
      <w:r w:rsidR="00E424C8">
        <w:rPr>
          <w:sz w:val="22"/>
          <w:szCs w:val="22"/>
        </w:rPr>
        <w:t>, di intensità</w:t>
      </w:r>
      <w:r w:rsidR="00AA1F02">
        <w:rPr>
          <w:sz w:val="22"/>
          <w:szCs w:val="22"/>
        </w:rPr>
        <w:t xml:space="preserve"> inferiore al +1,7% del 2018.</w:t>
      </w:r>
    </w:p>
    <w:p w:rsidR="00935552" w:rsidRDefault="00935552" w:rsidP="00FC2CBC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</w:p>
    <w:p w:rsidR="00A55830" w:rsidRPr="00A55830" w:rsidRDefault="00A55830" w:rsidP="00FC2CBC">
      <w:pPr>
        <w:tabs>
          <w:tab w:val="left" w:pos="9639"/>
        </w:tabs>
        <w:ind w:left="-142" w:right="-143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Gli </w:t>
      </w:r>
      <w:r w:rsidRPr="00A55830">
        <w:rPr>
          <w:b/>
          <w:sz w:val="22"/>
          <w:szCs w:val="22"/>
        </w:rPr>
        <w:t>ordinativi esteri</w:t>
      </w:r>
      <w:r>
        <w:rPr>
          <w:sz w:val="22"/>
          <w:szCs w:val="22"/>
        </w:rPr>
        <w:t xml:space="preserve"> </w:t>
      </w:r>
      <w:r w:rsidRPr="00A55830">
        <w:rPr>
          <w:b/>
          <w:sz w:val="22"/>
          <w:szCs w:val="22"/>
        </w:rPr>
        <w:t>dell’industria</w:t>
      </w:r>
      <w:r>
        <w:rPr>
          <w:sz w:val="22"/>
          <w:szCs w:val="22"/>
        </w:rPr>
        <w:t xml:space="preserve"> </w:t>
      </w:r>
      <w:r w:rsidR="00D577F8">
        <w:rPr>
          <w:sz w:val="22"/>
          <w:szCs w:val="22"/>
        </w:rPr>
        <w:t xml:space="preserve">svoltano nuovamente in negativo </w:t>
      </w:r>
      <w:r w:rsidR="00D577F8" w:rsidRPr="007E24BE">
        <w:rPr>
          <w:b/>
          <w:sz w:val="22"/>
          <w:szCs w:val="22"/>
        </w:rPr>
        <w:t>sul versante interno</w:t>
      </w:r>
      <w:r w:rsidR="00D577F8">
        <w:rPr>
          <w:sz w:val="22"/>
          <w:szCs w:val="22"/>
        </w:rPr>
        <w:t xml:space="preserve"> (-0,1%) contribuendo alla svolta negativa della media annua (-0,2%)</w:t>
      </w:r>
      <w:r w:rsidR="001D4CB0">
        <w:rPr>
          <w:sz w:val="22"/>
          <w:szCs w:val="22"/>
        </w:rPr>
        <w:t>.</w:t>
      </w:r>
      <w:r w:rsidR="00D577F8">
        <w:rPr>
          <w:sz w:val="22"/>
          <w:szCs w:val="22"/>
        </w:rPr>
        <w:t xml:space="preserve"> Gli </w:t>
      </w:r>
      <w:r w:rsidR="00D577F8" w:rsidRPr="007E24BE">
        <w:rPr>
          <w:b/>
          <w:sz w:val="22"/>
          <w:szCs w:val="22"/>
        </w:rPr>
        <w:t>ordini esteri</w:t>
      </w:r>
      <w:r w:rsidR="00D577F8">
        <w:rPr>
          <w:sz w:val="22"/>
          <w:szCs w:val="22"/>
        </w:rPr>
        <w:t xml:space="preserve"> accelerano leggermente nell’ultimo trimestre (+0,9%) e il risultato annuale complessivo resta positivo (+0,7%) ma molto distante al +4,9% registrato nel 2018.</w:t>
      </w:r>
    </w:p>
    <w:p w:rsidR="00A55830" w:rsidRDefault="00A55830" w:rsidP="00FC2CBC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comparto </w:t>
      </w:r>
      <w:r w:rsidRPr="00A55830">
        <w:rPr>
          <w:b/>
          <w:sz w:val="22"/>
          <w:szCs w:val="22"/>
        </w:rPr>
        <w:t>artigiano</w:t>
      </w:r>
      <w:r>
        <w:rPr>
          <w:sz w:val="22"/>
          <w:szCs w:val="22"/>
        </w:rPr>
        <w:t xml:space="preserve"> rileva dati più negativi per gli </w:t>
      </w:r>
      <w:r w:rsidRPr="00A55830">
        <w:rPr>
          <w:b/>
          <w:sz w:val="22"/>
          <w:szCs w:val="22"/>
        </w:rPr>
        <w:t>ordini interni</w:t>
      </w:r>
      <w:r>
        <w:rPr>
          <w:sz w:val="22"/>
          <w:szCs w:val="22"/>
        </w:rPr>
        <w:t xml:space="preserve"> </w:t>
      </w:r>
      <w:r w:rsidR="007E24BE">
        <w:rPr>
          <w:sz w:val="22"/>
          <w:szCs w:val="22"/>
        </w:rPr>
        <w:t>con una</w:t>
      </w:r>
      <w:r>
        <w:rPr>
          <w:sz w:val="22"/>
          <w:szCs w:val="22"/>
        </w:rPr>
        <w:t xml:space="preserve"> contrazione </w:t>
      </w:r>
      <w:r w:rsidR="007E24BE">
        <w:rPr>
          <w:sz w:val="22"/>
          <w:szCs w:val="22"/>
        </w:rPr>
        <w:t xml:space="preserve">più intensa </w:t>
      </w:r>
      <w:r>
        <w:rPr>
          <w:sz w:val="22"/>
          <w:szCs w:val="22"/>
        </w:rPr>
        <w:t xml:space="preserve">sia </w:t>
      </w:r>
      <w:r w:rsidR="007E24BE">
        <w:rPr>
          <w:sz w:val="22"/>
          <w:szCs w:val="22"/>
        </w:rPr>
        <w:t>considerando il singolo trimestre</w:t>
      </w:r>
      <w:r>
        <w:rPr>
          <w:sz w:val="22"/>
          <w:szCs w:val="22"/>
        </w:rPr>
        <w:t xml:space="preserve"> (-</w:t>
      </w:r>
      <w:r w:rsidR="00AB0C29">
        <w:rPr>
          <w:sz w:val="22"/>
          <w:szCs w:val="22"/>
        </w:rPr>
        <w:t>0</w:t>
      </w:r>
      <w:r>
        <w:rPr>
          <w:sz w:val="22"/>
          <w:szCs w:val="22"/>
        </w:rPr>
        <w:t>,</w:t>
      </w:r>
      <w:r w:rsidR="007E24BE">
        <w:rPr>
          <w:sz w:val="22"/>
          <w:szCs w:val="22"/>
        </w:rPr>
        <w:t>3</w:t>
      </w:r>
      <w:r>
        <w:rPr>
          <w:sz w:val="22"/>
          <w:szCs w:val="22"/>
        </w:rPr>
        <w:t xml:space="preserve">%) sia </w:t>
      </w:r>
      <w:r w:rsidR="007E24BE">
        <w:rPr>
          <w:sz w:val="22"/>
          <w:szCs w:val="22"/>
        </w:rPr>
        <w:t>in media d’anno</w:t>
      </w:r>
      <w:r>
        <w:rPr>
          <w:sz w:val="22"/>
          <w:szCs w:val="22"/>
        </w:rPr>
        <w:t xml:space="preserve"> (-0,</w:t>
      </w:r>
      <w:r w:rsidR="007E24BE">
        <w:rPr>
          <w:sz w:val="22"/>
          <w:szCs w:val="22"/>
        </w:rPr>
        <w:t>9</w:t>
      </w:r>
      <w:r>
        <w:rPr>
          <w:sz w:val="22"/>
          <w:szCs w:val="22"/>
        </w:rPr>
        <w:t>%)</w:t>
      </w:r>
      <w:r w:rsidR="007E24B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E24BE">
        <w:rPr>
          <w:sz w:val="22"/>
          <w:szCs w:val="22"/>
        </w:rPr>
        <w:t>Restano positivi</w:t>
      </w:r>
      <w:r w:rsidR="00AB0C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gli </w:t>
      </w:r>
      <w:r w:rsidRPr="00116455">
        <w:rPr>
          <w:b/>
          <w:sz w:val="22"/>
          <w:szCs w:val="22"/>
        </w:rPr>
        <w:t>ordini esteri</w:t>
      </w:r>
      <w:r>
        <w:rPr>
          <w:sz w:val="22"/>
          <w:szCs w:val="22"/>
        </w:rPr>
        <w:t xml:space="preserve"> (</w:t>
      </w:r>
      <w:r w:rsidR="007E24BE">
        <w:rPr>
          <w:sz w:val="22"/>
          <w:szCs w:val="22"/>
        </w:rPr>
        <w:t>+0,4</w:t>
      </w:r>
      <w:r>
        <w:rPr>
          <w:sz w:val="22"/>
          <w:szCs w:val="22"/>
        </w:rPr>
        <w:t xml:space="preserve">% </w:t>
      </w:r>
      <w:r w:rsidR="007E24BE">
        <w:rPr>
          <w:sz w:val="22"/>
          <w:szCs w:val="22"/>
        </w:rPr>
        <w:t>il quarto trimestre</w:t>
      </w:r>
      <w:r>
        <w:rPr>
          <w:sz w:val="22"/>
          <w:szCs w:val="22"/>
        </w:rPr>
        <w:t xml:space="preserve">) </w:t>
      </w:r>
      <w:r w:rsidR="007E24BE">
        <w:rPr>
          <w:sz w:val="22"/>
          <w:szCs w:val="22"/>
        </w:rPr>
        <w:t>e il dato medio annuale riesce a spuntare un +2,4% grazie ai buoni risultati del secondo e del terzo trimestre</w:t>
      </w:r>
      <w:r w:rsidR="00AB0C29">
        <w:rPr>
          <w:sz w:val="22"/>
          <w:szCs w:val="22"/>
        </w:rPr>
        <w:t>. L</w:t>
      </w:r>
      <w:r>
        <w:rPr>
          <w:sz w:val="22"/>
          <w:szCs w:val="22"/>
        </w:rPr>
        <w:t xml:space="preserve">a </w:t>
      </w:r>
      <w:r w:rsidRPr="00116455">
        <w:rPr>
          <w:b/>
          <w:sz w:val="22"/>
          <w:szCs w:val="22"/>
        </w:rPr>
        <w:t>quota del fatturato estero</w:t>
      </w:r>
      <w:r>
        <w:rPr>
          <w:sz w:val="22"/>
          <w:szCs w:val="22"/>
        </w:rPr>
        <w:t xml:space="preserve"> sul totale </w:t>
      </w:r>
      <w:r w:rsidR="00AB0C29">
        <w:rPr>
          <w:sz w:val="22"/>
          <w:szCs w:val="22"/>
        </w:rPr>
        <w:t xml:space="preserve">per le imprese artigiane </w:t>
      </w:r>
      <w:r>
        <w:rPr>
          <w:sz w:val="22"/>
          <w:szCs w:val="22"/>
        </w:rPr>
        <w:t xml:space="preserve">rimane </w:t>
      </w:r>
      <w:r w:rsidR="007E24BE">
        <w:rPr>
          <w:sz w:val="22"/>
          <w:szCs w:val="22"/>
        </w:rPr>
        <w:t xml:space="preserve">però </w:t>
      </w:r>
      <w:r>
        <w:rPr>
          <w:sz w:val="22"/>
          <w:szCs w:val="22"/>
        </w:rPr>
        <w:t>poco rilevante (</w:t>
      </w:r>
      <w:r w:rsidR="007E24BE">
        <w:rPr>
          <w:sz w:val="22"/>
          <w:szCs w:val="22"/>
        </w:rPr>
        <w:t>8</w:t>
      </w:r>
      <w:r w:rsidR="00AB0C29">
        <w:rPr>
          <w:sz w:val="22"/>
          <w:szCs w:val="22"/>
        </w:rPr>
        <w:t>,</w:t>
      </w:r>
      <w:r w:rsidR="007E24BE">
        <w:rPr>
          <w:sz w:val="22"/>
          <w:szCs w:val="22"/>
        </w:rPr>
        <w:t>1</w:t>
      </w:r>
      <w:r>
        <w:rPr>
          <w:sz w:val="22"/>
          <w:szCs w:val="22"/>
        </w:rPr>
        <w:t>% del fatturato totale)</w:t>
      </w:r>
      <w:r w:rsidR="002F02F9">
        <w:rPr>
          <w:sz w:val="22"/>
          <w:szCs w:val="22"/>
        </w:rPr>
        <w:t xml:space="preserve"> </w:t>
      </w:r>
      <w:r w:rsidR="007E24BE">
        <w:rPr>
          <w:sz w:val="22"/>
          <w:szCs w:val="22"/>
        </w:rPr>
        <w:t xml:space="preserve">anche se </w:t>
      </w:r>
      <w:r w:rsidR="002F02F9">
        <w:rPr>
          <w:sz w:val="22"/>
          <w:szCs w:val="22"/>
        </w:rPr>
        <w:t xml:space="preserve">in leggero </w:t>
      </w:r>
      <w:r w:rsidR="007E24BE">
        <w:rPr>
          <w:sz w:val="22"/>
          <w:szCs w:val="22"/>
        </w:rPr>
        <w:t>aumento</w:t>
      </w:r>
      <w:r>
        <w:rPr>
          <w:sz w:val="22"/>
          <w:szCs w:val="22"/>
        </w:rPr>
        <w:t>.</w:t>
      </w:r>
    </w:p>
    <w:p w:rsidR="00A55830" w:rsidRDefault="00A55830" w:rsidP="00FC2CBC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</w:p>
    <w:p w:rsidR="006738F8" w:rsidRPr="00080D1D" w:rsidRDefault="00B74F07" w:rsidP="00175320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 w:rsidRPr="00080D1D">
        <w:rPr>
          <w:sz w:val="22"/>
          <w:szCs w:val="22"/>
        </w:rPr>
        <w:t>L’</w:t>
      </w:r>
      <w:r w:rsidRPr="00080D1D">
        <w:rPr>
          <w:b/>
          <w:sz w:val="22"/>
          <w:szCs w:val="22"/>
        </w:rPr>
        <w:t>occupazione</w:t>
      </w:r>
      <w:r w:rsidRPr="00080D1D">
        <w:rPr>
          <w:sz w:val="22"/>
          <w:szCs w:val="22"/>
        </w:rPr>
        <w:t xml:space="preserve"> </w:t>
      </w:r>
      <w:r w:rsidR="00596218" w:rsidRPr="00080D1D">
        <w:rPr>
          <w:b/>
          <w:sz w:val="22"/>
          <w:szCs w:val="22"/>
        </w:rPr>
        <w:t>p</w:t>
      </w:r>
      <w:r w:rsidRPr="00080D1D">
        <w:rPr>
          <w:b/>
          <w:sz w:val="22"/>
          <w:szCs w:val="22"/>
        </w:rPr>
        <w:t>er l’industria</w:t>
      </w:r>
      <w:r w:rsidR="007B705D" w:rsidRPr="00080D1D">
        <w:rPr>
          <w:sz w:val="22"/>
          <w:szCs w:val="22"/>
        </w:rPr>
        <w:t xml:space="preserve"> </w:t>
      </w:r>
      <w:r w:rsidR="005C79AB" w:rsidRPr="00080D1D">
        <w:rPr>
          <w:sz w:val="22"/>
          <w:szCs w:val="22"/>
        </w:rPr>
        <w:t>presenta</w:t>
      </w:r>
      <w:r w:rsidR="00A94CD5" w:rsidRPr="00080D1D">
        <w:rPr>
          <w:sz w:val="22"/>
          <w:szCs w:val="22"/>
        </w:rPr>
        <w:t xml:space="preserve"> un saldo </w:t>
      </w:r>
      <w:r w:rsidR="004D6294" w:rsidRPr="00080D1D">
        <w:rPr>
          <w:sz w:val="22"/>
          <w:szCs w:val="22"/>
        </w:rPr>
        <w:t>negativo</w:t>
      </w:r>
      <w:r w:rsidR="006D28BA" w:rsidRPr="00080D1D">
        <w:rPr>
          <w:sz w:val="22"/>
          <w:szCs w:val="22"/>
        </w:rPr>
        <w:t>. In questo trimestre</w:t>
      </w:r>
      <w:r w:rsidR="00B022AC" w:rsidRPr="00080D1D">
        <w:rPr>
          <w:sz w:val="22"/>
          <w:szCs w:val="22"/>
        </w:rPr>
        <w:t xml:space="preserve"> </w:t>
      </w:r>
      <w:r w:rsidR="004D6294" w:rsidRPr="00080D1D">
        <w:rPr>
          <w:sz w:val="22"/>
          <w:szCs w:val="22"/>
        </w:rPr>
        <w:t xml:space="preserve">il </w:t>
      </w:r>
      <w:r w:rsidR="00826E22" w:rsidRPr="00080D1D">
        <w:rPr>
          <w:sz w:val="22"/>
          <w:szCs w:val="22"/>
        </w:rPr>
        <w:t xml:space="preserve">tasso d’ingresso </w:t>
      </w:r>
      <w:r w:rsidR="006D28BA" w:rsidRPr="00080D1D">
        <w:rPr>
          <w:sz w:val="22"/>
          <w:szCs w:val="22"/>
        </w:rPr>
        <w:t>(</w:t>
      </w:r>
      <w:r w:rsidR="004D6294" w:rsidRPr="00080D1D">
        <w:rPr>
          <w:sz w:val="22"/>
          <w:szCs w:val="22"/>
        </w:rPr>
        <w:t>1,8</w:t>
      </w:r>
      <w:r w:rsidR="009060D7" w:rsidRPr="00080D1D">
        <w:rPr>
          <w:sz w:val="22"/>
          <w:szCs w:val="22"/>
        </w:rPr>
        <w:t>%</w:t>
      </w:r>
      <w:r w:rsidR="006D28BA" w:rsidRPr="00080D1D">
        <w:rPr>
          <w:sz w:val="22"/>
          <w:szCs w:val="22"/>
        </w:rPr>
        <w:t>) e</w:t>
      </w:r>
      <w:r w:rsidR="004D6294" w:rsidRPr="00080D1D">
        <w:rPr>
          <w:sz w:val="22"/>
          <w:szCs w:val="22"/>
        </w:rPr>
        <w:t xml:space="preserve"> il</w:t>
      </w:r>
      <w:r w:rsidR="009060D7" w:rsidRPr="00080D1D">
        <w:rPr>
          <w:sz w:val="22"/>
          <w:szCs w:val="22"/>
        </w:rPr>
        <w:t xml:space="preserve"> tasso d’uscita (</w:t>
      </w:r>
      <w:r w:rsidR="006D28BA" w:rsidRPr="00080D1D">
        <w:rPr>
          <w:sz w:val="22"/>
          <w:szCs w:val="22"/>
        </w:rPr>
        <w:t>2</w:t>
      </w:r>
      <w:r w:rsidR="009060D7" w:rsidRPr="00080D1D">
        <w:rPr>
          <w:sz w:val="22"/>
          <w:szCs w:val="22"/>
        </w:rPr>
        <w:t>,</w:t>
      </w:r>
      <w:r w:rsidR="004D6294" w:rsidRPr="00080D1D">
        <w:rPr>
          <w:sz w:val="22"/>
          <w:szCs w:val="22"/>
        </w:rPr>
        <w:t>2</w:t>
      </w:r>
      <w:r w:rsidR="009060D7" w:rsidRPr="00080D1D">
        <w:rPr>
          <w:sz w:val="22"/>
          <w:szCs w:val="22"/>
        </w:rPr>
        <w:t>%)</w:t>
      </w:r>
      <w:r w:rsidR="006D28BA" w:rsidRPr="00080D1D">
        <w:rPr>
          <w:sz w:val="22"/>
          <w:szCs w:val="22"/>
        </w:rPr>
        <w:t xml:space="preserve">, entrambi in </w:t>
      </w:r>
      <w:r w:rsidR="004D6294" w:rsidRPr="00080D1D">
        <w:rPr>
          <w:sz w:val="22"/>
          <w:szCs w:val="22"/>
        </w:rPr>
        <w:t>calo</w:t>
      </w:r>
      <w:r w:rsidR="006D28BA" w:rsidRPr="00080D1D">
        <w:rPr>
          <w:sz w:val="22"/>
          <w:szCs w:val="22"/>
        </w:rPr>
        <w:t xml:space="preserve">, </w:t>
      </w:r>
      <w:r w:rsidR="004D6294" w:rsidRPr="00080D1D">
        <w:rPr>
          <w:sz w:val="22"/>
          <w:szCs w:val="22"/>
        </w:rPr>
        <w:t>incrementano la loro distanza portando a un saldo negativo del -0,4%</w:t>
      </w:r>
      <w:r w:rsidR="00826E22" w:rsidRPr="00080D1D">
        <w:rPr>
          <w:sz w:val="22"/>
          <w:szCs w:val="22"/>
        </w:rPr>
        <w:t>.</w:t>
      </w:r>
      <w:r w:rsidR="00DB296C" w:rsidRPr="00080D1D">
        <w:rPr>
          <w:sz w:val="22"/>
          <w:szCs w:val="22"/>
        </w:rPr>
        <w:t xml:space="preserve"> </w:t>
      </w:r>
      <w:r w:rsidR="00124FA7" w:rsidRPr="00080D1D">
        <w:rPr>
          <w:b/>
          <w:sz w:val="22"/>
          <w:szCs w:val="22"/>
        </w:rPr>
        <w:t xml:space="preserve">In </w:t>
      </w:r>
      <w:r w:rsidR="004D6294" w:rsidRPr="00080D1D">
        <w:rPr>
          <w:b/>
          <w:sz w:val="22"/>
          <w:szCs w:val="22"/>
        </w:rPr>
        <w:t>aumento</w:t>
      </w:r>
      <w:r w:rsidR="00E032E7" w:rsidRPr="00080D1D">
        <w:rPr>
          <w:b/>
          <w:sz w:val="22"/>
          <w:szCs w:val="22"/>
        </w:rPr>
        <w:t xml:space="preserve"> </w:t>
      </w:r>
      <w:r w:rsidR="008D5DF1" w:rsidRPr="00080D1D">
        <w:rPr>
          <w:b/>
          <w:sz w:val="22"/>
          <w:szCs w:val="22"/>
        </w:rPr>
        <w:t>il ricorso alla</w:t>
      </w:r>
      <w:r w:rsidR="00A94CD5" w:rsidRPr="00080D1D">
        <w:rPr>
          <w:b/>
          <w:sz w:val="22"/>
          <w:szCs w:val="22"/>
        </w:rPr>
        <w:t xml:space="preserve"> CIG</w:t>
      </w:r>
      <w:r w:rsidR="00A94CD5" w:rsidRPr="00080D1D">
        <w:rPr>
          <w:sz w:val="22"/>
          <w:szCs w:val="22"/>
        </w:rPr>
        <w:t xml:space="preserve">, con una quota di aziende che </w:t>
      </w:r>
      <w:r w:rsidR="00B6757E" w:rsidRPr="00080D1D">
        <w:rPr>
          <w:sz w:val="22"/>
          <w:szCs w:val="22"/>
        </w:rPr>
        <w:t xml:space="preserve">dichiara di aver utilizzato ore di </w:t>
      </w:r>
      <w:r w:rsidR="00A94CD5" w:rsidRPr="00080D1D">
        <w:rPr>
          <w:sz w:val="22"/>
          <w:szCs w:val="22"/>
        </w:rPr>
        <w:t xml:space="preserve">cassa integrazione </w:t>
      </w:r>
      <w:r w:rsidR="00D15508" w:rsidRPr="00080D1D">
        <w:rPr>
          <w:sz w:val="22"/>
          <w:szCs w:val="22"/>
        </w:rPr>
        <w:t xml:space="preserve">al </w:t>
      </w:r>
      <w:r w:rsidR="004D6294" w:rsidRPr="00080D1D">
        <w:rPr>
          <w:sz w:val="22"/>
          <w:szCs w:val="22"/>
        </w:rPr>
        <w:t>7,8</w:t>
      </w:r>
      <w:r w:rsidR="00D15508" w:rsidRPr="00080D1D">
        <w:rPr>
          <w:sz w:val="22"/>
          <w:szCs w:val="22"/>
        </w:rPr>
        <w:t>%</w:t>
      </w:r>
      <w:r w:rsidR="00A94CD5" w:rsidRPr="00080D1D">
        <w:rPr>
          <w:sz w:val="22"/>
          <w:szCs w:val="22"/>
        </w:rPr>
        <w:t xml:space="preserve"> </w:t>
      </w:r>
      <w:r w:rsidR="005F560C" w:rsidRPr="00080D1D">
        <w:rPr>
          <w:sz w:val="22"/>
          <w:szCs w:val="22"/>
        </w:rPr>
        <w:t>e</w:t>
      </w:r>
      <w:r w:rsidR="000D5CF9" w:rsidRPr="00080D1D">
        <w:rPr>
          <w:sz w:val="22"/>
          <w:szCs w:val="22"/>
        </w:rPr>
        <w:t xml:space="preserve"> </w:t>
      </w:r>
      <w:r w:rsidR="005F560C" w:rsidRPr="00080D1D">
        <w:rPr>
          <w:sz w:val="22"/>
          <w:szCs w:val="22"/>
        </w:rPr>
        <w:t>la quota sul monte ore</w:t>
      </w:r>
      <w:r w:rsidR="004D6294" w:rsidRPr="00080D1D">
        <w:rPr>
          <w:sz w:val="22"/>
          <w:szCs w:val="22"/>
        </w:rPr>
        <w:t xml:space="preserve"> all’1,1</w:t>
      </w:r>
      <w:r w:rsidR="006F7FFC" w:rsidRPr="00080D1D">
        <w:rPr>
          <w:sz w:val="22"/>
          <w:szCs w:val="22"/>
        </w:rPr>
        <w:t>%</w:t>
      </w:r>
      <w:r w:rsidR="00281311" w:rsidRPr="00080D1D">
        <w:rPr>
          <w:sz w:val="22"/>
          <w:szCs w:val="22"/>
        </w:rPr>
        <w:t>.</w:t>
      </w:r>
    </w:p>
    <w:p w:rsidR="00B74F07" w:rsidRPr="00080D1D" w:rsidRDefault="007B7B1D" w:rsidP="002E6641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 w:rsidRPr="00080D1D">
        <w:rPr>
          <w:b/>
          <w:sz w:val="22"/>
          <w:szCs w:val="22"/>
        </w:rPr>
        <w:t>Anche n</w:t>
      </w:r>
      <w:r w:rsidR="004A5FD7" w:rsidRPr="00080D1D">
        <w:rPr>
          <w:b/>
          <w:sz w:val="22"/>
          <w:szCs w:val="22"/>
        </w:rPr>
        <w:t>ell</w:t>
      </w:r>
      <w:r w:rsidR="009626DD" w:rsidRPr="00080D1D">
        <w:rPr>
          <w:b/>
          <w:sz w:val="22"/>
          <w:szCs w:val="22"/>
        </w:rPr>
        <w:t>’artigianato</w:t>
      </w:r>
      <w:r w:rsidR="005C79AB" w:rsidRPr="00080D1D">
        <w:rPr>
          <w:b/>
          <w:sz w:val="22"/>
          <w:szCs w:val="22"/>
        </w:rPr>
        <w:t xml:space="preserve"> </w:t>
      </w:r>
      <w:r w:rsidR="00654994" w:rsidRPr="00080D1D">
        <w:rPr>
          <w:b/>
          <w:sz w:val="22"/>
          <w:szCs w:val="22"/>
        </w:rPr>
        <w:t xml:space="preserve">il </w:t>
      </w:r>
      <w:r w:rsidR="00281311" w:rsidRPr="00080D1D">
        <w:rPr>
          <w:b/>
          <w:sz w:val="22"/>
          <w:szCs w:val="22"/>
        </w:rPr>
        <w:t xml:space="preserve">saldo </w:t>
      </w:r>
      <w:r w:rsidR="002D327C" w:rsidRPr="00080D1D">
        <w:rPr>
          <w:b/>
          <w:sz w:val="22"/>
          <w:szCs w:val="22"/>
        </w:rPr>
        <w:t>occupazionale</w:t>
      </w:r>
      <w:r w:rsidR="002D327C" w:rsidRPr="00080D1D">
        <w:rPr>
          <w:sz w:val="22"/>
          <w:szCs w:val="22"/>
        </w:rPr>
        <w:t xml:space="preserve"> </w:t>
      </w:r>
      <w:r w:rsidR="007A5587" w:rsidRPr="00080D1D">
        <w:rPr>
          <w:sz w:val="22"/>
          <w:szCs w:val="22"/>
        </w:rPr>
        <w:t xml:space="preserve">è </w:t>
      </w:r>
      <w:r w:rsidR="003D2D17" w:rsidRPr="00080D1D">
        <w:rPr>
          <w:sz w:val="22"/>
          <w:szCs w:val="22"/>
        </w:rPr>
        <w:t>negativo</w:t>
      </w:r>
      <w:r w:rsidR="00281311" w:rsidRPr="00080D1D">
        <w:rPr>
          <w:sz w:val="22"/>
          <w:szCs w:val="22"/>
        </w:rPr>
        <w:t xml:space="preserve"> (</w:t>
      </w:r>
      <w:r w:rsidR="003D2D17" w:rsidRPr="00080D1D">
        <w:rPr>
          <w:sz w:val="22"/>
          <w:szCs w:val="22"/>
        </w:rPr>
        <w:t>-</w:t>
      </w:r>
      <w:r w:rsidR="00281311" w:rsidRPr="00080D1D">
        <w:rPr>
          <w:sz w:val="22"/>
          <w:szCs w:val="22"/>
        </w:rPr>
        <w:t>0,</w:t>
      </w:r>
      <w:r w:rsidRPr="00080D1D">
        <w:rPr>
          <w:sz w:val="22"/>
          <w:szCs w:val="22"/>
        </w:rPr>
        <w:t>7</w:t>
      </w:r>
      <w:r w:rsidR="00515568" w:rsidRPr="00080D1D">
        <w:rPr>
          <w:sz w:val="22"/>
          <w:szCs w:val="22"/>
        </w:rPr>
        <w:t>%)</w:t>
      </w:r>
      <w:r w:rsidR="002D327C" w:rsidRPr="00080D1D">
        <w:rPr>
          <w:sz w:val="22"/>
          <w:szCs w:val="22"/>
        </w:rPr>
        <w:t xml:space="preserve">, in questo caso </w:t>
      </w:r>
      <w:r w:rsidR="00C876E2" w:rsidRPr="00080D1D">
        <w:rPr>
          <w:sz w:val="22"/>
          <w:szCs w:val="22"/>
        </w:rPr>
        <w:t xml:space="preserve">per via </w:t>
      </w:r>
      <w:r w:rsidR="003D2D17" w:rsidRPr="00080D1D">
        <w:rPr>
          <w:sz w:val="22"/>
          <w:szCs w:val="22"/>
        </w:rPr>
        <w:t>di un calo del tasso d’ingresso (2,</w:t>
      </w:r>
      <w:r w:rsidRPr="00080D1D">
        <w:rPr>
          <w:sz w:val="22"/>
          <w:szCs w:val="22"/>
        </w:rPr>
        <w:t>0</w:t>
      </w:r>
      <w:r w:rsidR="003D2D17" w:rsidRPr="00080D1D">
        <w:rPr>
          <w:sz w:val="22"/>
          <w:szCs w:val="22"/>
        </w:rPr>
        <w:t>%) e un contestuale aumento del tasso d’uscita (2,</w:t>
      </w:r>
      <w:r w:rsidRPr="00080D1D">
        <w:rPr>
          <w:sz w:val="22"/>
          <w:szCs w:val="22"/>
        </w:rPr>
        <w:t>7</w:t>
      </w:r>
      <w:r w:rsidR="003D2D17" w:rsidRPr="00080D1D">
        <w:rPr>
          <w:sz w:val="22"/>
          <w:szCs w:val="22"/>
        </w:rPr>
        <w:t>%)</w:t>
      </w:r>
      <w:r w:rsidR="002D327C" w:rsidRPr="00080D1D">
        <w:rPr>
          <w:sz w:val="22"/>
          <w:szCs w:val="22"/>
        </w:rPr>
        <w:t>.</w:t>
      </w:r>
      <w:r w:rsidR="00281311" w:rsidRPr="00080D1D">
        <w:rPr>
          <w:sz w:val="22"/>
          <w:szCs w:val="22"/>
        </w:rPr>
        <w:t xml:space="preserve"> </w:t>
      </w:r>
      <w:r w:rsidRPr="00080D1D">
        <w:rPr>
          <w:b/>
          <w:sz w:val="22"/>
          <w:szCs w:val="22"/>
        </w:rPr>
        <w:t>In incremento</w:t>
      </w:r>
      <w:r w:rsidR="00281311" w:rsidRPr="00080D1D">
        <w:rPr>
          <w:b/>
          <w:sz w:val="22"/>
          <w:szCs w:val="22"/>
        </w:rPr>
        <w:t xml:space="preserve"> il ricorso alla CIG</w:t>
      </w:r>
      <w:r w:rsidR="00281311" w:rsidRPr="00080D1D">
        <w:rPr>
          <w:sz w:val="22"/>
          <w:szCs w:val="22"/>
        </w:rPr>
        <w:t xml:space="preserve"> con una quota di aziende che dichiara di aver utilizzato ore di cassa integrazione al </w:t>
      </w:r>
      <w:r w:rsidRPr="00080D1D">
        <w:rPr>
          <w:sz w:val="22"/>
          <w:szCs w:val="22"/>
        </w:rPr>
        <w:t>3,4</w:t>
      </w:r>
      <w:r w:rsidR="00281311" w:rsidRPr="00080D1D">
        <w:rPr>
          <w:sz w:val="22"/>
          <w:szCs w:val="22"/>
        </w:rPr>
        <w:t xml:space="preserve">% e la quota sul monte ore </w:t>
      </w:r>
      <w:r w:rsidR="00056496" w:rsidRPr="00080D1D">
        <w:rPr>
          <w:sz w:val="22"/>
          <w:szCs w:val="22"/>
        </w:rPr>
        <w:t>all</w:t>
      </w:r>
      <w:r w:rsidR="00C66D85" w:rsidRPr="00080D1D">
        <w:rPr>
          <w:sz w:val="22"/>
          <w:szCs w:val="22"/>
        </w:rPr>
        <w:t xml:space="preserve">o </w:t>
      </w:r>
      <w:r w:rsidR="00056496" w:rsidRPr="00080D1D">
        <w:rPr>
          <w:sz w:val="22"/>
          <w:szCs w:val="22"/>
        </w:rPr>
        <w:t>0</w:t>
      </w:r>
      <w:r w:rsidR="00C66D85" w:rsidRPr="00080D1D">
        <w:rPr>
          <w:sz w:val="22"/>
          <w:szCs w:val="22"/>
        </w:rPr>
        <w:t>,</w:t>
      </w:r>
      <w:r w:rsidRPr="00080D1D">
        <w:rPr>
          <w:sz w:val="22"/>
          <w:szCs w:val="22"/>
        </w:rPr>
        <w:t>7</w:t>
      </w:r>
      <w:r w:rsidR="00281311" w:rsidRPr="00080D1D">
        <w:rPr>
          <w:sz w:val="22"/>
          <w:szCs w:val="22"/>
        </w:rPr>
        <w:t>%</w:t>
      </w:r>
      <w:r w:rsidR="000E47CD" w:rsidRPr="00080D1D">
        <w:rPr>
          <w:sz w:val="22"/>
          <w:szCs w:val="22"/>
        </w:rPr>
        <w:t>.</w:t>
      </w:r>
    </w:p>
    <w:p w:rsidR="004111C9" w:rsidRPr="00027ACD" w:rsidRDefault="004111C9" w:rsidP="002E6641">
      <w:pPr>
        <w:tabs>
          <w:tab w:val="left" w:pos="9639"/>
        </w:tabs>
        <w:ind w:left="-142" w:right="-143"/>
        <w:jc w:val="both"/>
        <w:rPr>
          <w:b/>
          <w:sz w:val="22"/>
          <w:szCs w:val="22"/>
        </w:rPr>
      </w:pPr>
    </w:p>
    <w:p w:rsidR="00296FA4" w:rsidRPr="00027ACD" w:rsidRDefault="00B74F07" w:rsidP="002822A8">
      <w:pPr>
        <w:ind w:left="-142" w:right="-143"/>
        <w:jc w:val="both"/>
        <w:rPr>
          <w:sz w:val="22"/>
          <w:szCs w:val="22"/>
        </w:rPr>
      </w:pPr>
      <w:r w:rsidRPr="00027ACD">
        <w:rPr>
          <w:b/>
          <w:sz w:val="22"/>
          <w:szCs w:val="22"/>
        </w:rPr>
        <w:t>Le aspettative</w:t>
      </w:r>
      <w:r w:rsidRPr="00027ACD">
        <w:rPr>
          <w:sz w:val="22"/>
          <w:szCs w:val="22"/>
        </w:rPr>
        <w:t xml:space="preserve"> </w:t>
      </w:r>
      <w:r w:rsidR="00A57FFE" w:rsidRPr="00027ACD">
        <w:rPr>
          <w:b/>
          <w:sz w:val="22"/>
          <w:szCs w:val="22"/>
        </w:rPr>
        <w:t>degli imprenditori</w:t>
      </w:r>
      <w:r w:rsidR="00A57FFE" w:rsidRPr="00027ACD">
        <w:rPr>
          <w:sz w:val="22"/>
          <w:szCs w:val="22"/>
        </w:rPr>
        <w:t xml:space="preserve"> </w:t>
      </w:r>
      <w:r w:rsidR="00A57FFE" w:rsidRPr="00027ACD">
        <w:rPr>
          <w:b/>
          <w:sz w:val="22"/>
          <w:szCs w:val="22"/>
        </w:rPr>
        <w:t>industriali</w:t>
      </w:r>
      <w:r w:rsidR="00A57FFE" w:rsidRPr="00027ACD">
        <w:rPr>
          <w:sz w:val="22"/>
          <w:szCs w:val="22"/>
        </w:rPr>
        <w:t xml:space="preserve"> sulla </w:t>
      </w:r>
      <w:r w:rsidR="00027ACD">
        <w:rPr>
          <w:sz w:val="22"/>
          <w:szCs w:val="22"/>
        </w:rPr>
        <w:t>domanda estera</w:t>
      </w:r>
      <w:r w:rsidR="009A7692" w:rsidRPr="00027ACD">
        <w:rPr>
          <w:sz w:val="22"/>
          <w:szCs w:val="22"/>
        </w:rPr>
        <w:t xml:space="preserve">, dopo il </w:t>
      </w:r>
      <w:r w:rsidR="00027ACD" w:rsidRPr="00027ACD">
        <w:rPr>
          <w:sz w:val="22"/>
          <w:szCs w:val="22"/>
        </w:rPr>
        <w:t>peggioramento</w:t>
      </w:r>
      <w:r w:rsidR="009A7692" w:rsidRPr="00027ACD">
        <w:rPr>
          <w:sz w:val="22"/>
          <w:szCs w:val="22"/>
        </w:rPr>
        <w:t xml:space="preserve"> </w:t>
      </w:r>
      <w:r w:rsidR="00875E37" w:rsidRPr="00027ACD">
        <w:rPr>
          <w:sz w:val="22"/>
          <w:szCs w:val="22"/>
        </w:rPr>
        <w:t>dello scorso trimestre</w:t>
      </w:r>
      <w:r w:rsidR="009A7692" w:rsidRPr="00027ACD">
        <w:rPr>
          <w:sz w:val="22"/>
          <w:szCs w:val="22"/>
        </w:rPr>
        <w:t xml:space="preserve">, tornano </w:t>
      </w:r>
      <w:r w:rsidR="00027ACD" w:rsidRPr="00027ACD">
        <w:rPr>
          <w:sz w:val="22"/>
          <w:szCs w:val="22"/>
        </w:rPr>
        <w:t xml:space="preserve">positive condividendo la svolta con </w:t>
      </w:r>
      <w:r w:rsidR="00875E37" w:rsidRPr="00027ACD">
        <w:rPr>
          <w:sz w:val="22"/>
          <w:szCs w:val="22"/>
        </w:rPr>
        <w:t xml:space="preserve">le aspettative </w:t>
      </w:r>
      <w:r w:rsidR="00027ACD">
        <w:rPr>
          <w:sz w:val="22"/>
          <w:szCs w:val="22"/>
        </w:rPr>
        <w:t>sulla domanda interna</w:t>
      </w:r>
      <w:r w:rsidR="00875E37" w:rsidRPr="00027ACD">
        <w:rPr>
          <w:sz w:val="22"/>
          <w:szCs w:val="22"/>
        </w:rPr>
        <w:t xml:space="preserve"> </w:t>
      </w:r>
      <w:r w:rsidR="00027ACD" w:rsidRPr="00027ACD">
        <w:rPr>
          <w:sz w:val="22"/>
          <w:szCs w:val="22"/>
        </w:rPr>
        <w:t>che però rimangono in territorio negativo</w:t>
      </w:r>
      <w:r w:rsidR="002822A8" w:rsidRPr="00027ACD">
        <w:rPr>
          <w:sz w:val="22"/>
          <w:szCs w:val="22"/>
        </w:rPr>
        <w:t xml:space="preserve">. </w:t>
      </w:r>
      <w:r w:rsidR="00027ACD" w:rsidRPr="00027ACD">
        <w:rPr>
          <w:sz w:val="22"/>
          <w:szCs w:val="22"/>
        </w:rPr>
        <w:t>Migliorano anche le aspettative sulla produzione, anch’esse tornate in territorio positivo, e sull’occupazione che raggiungono il saldo nullo.</w:t>
      </w:r>
    </w:p>
    <w:p w:rsidR="00683528" w:rsidRPr="00FB20B3" w:rsidRDefault="004578B8" w:rsidP="00B03197">
      <w:pPr>
        <w:ind w:left="-142" w:right="-143"/>
        <w:jc w:val="both"/>
        <w:rPr>
          <w:sz w:val="22"/>
          <w:szCs w:val="22"/>
        </w:rPr>
      </w:pPr>
      <w:r w:rsidRPr="00FB20B3">
        <w:rPr>
          <w:sz w:val="22"/>
          <w:szCs w:val="22"/>
        </w:rPr>
        <w:lastRenderedPageBreak/>
        <w:t>N</w:t>
      </w:r>
      <w:r w:rsidR="00B74F07" w:rsidRPr="00FB20B3">
        <w:rPr>
          <w:sz w:val="22"/>
          <w:szCs w:val="22"/>
        </w:rPr>
        <w:t xml:space="preserve">el caso </w:t>
      </w:r>
      <w:r w:rsidR="00B74F07" w:rsidRPr="00FB20B3">
        <w:rPr>
          <w:b/>
          <w:sz w:val="22"/>
          <w:szCs w:val="22"/>
        </w:rPr>
        <w:t>dell’artigianato</w:t>
      </w:r>
      <w:r w:rsidR="0030600F" w:rsidRPr="00FB20B3">
        <w:rPr>
          <w:b/>
          <w:sz w:val="22"/>
          <w:szCs w:val="22"/>
        </w:rPr>
        <w:t xml:space="preserve"> </w:t>
      </w:r>
      <w:r w:rsidR="006223CA" w:rsidRPr="00FB20B3">
        <w:rPr>
          <w:b/>
          <w:sz w:val="22"/>
          <w:szCs w:val="22"/>
        </w:rPr>
        <w:t>l</w:t>
      </w:r>
      <w:r w:rsidR="00B03197" w:rsidRPr="00FB20B3">
        <w:rPr>
          <w:b/>
          <w:sz w:val="22"/>
          <w:szCs w:val="22"/>
        </w:rPr>
        <w:t>e aspettative</w:t>
      </w:r>
      <w:r w:rsidR="00B03197" w:rsidRPr="00FB20B3">
        <w:rPr>
          <w:sz w:val="22"/>
          <w:szCs w:val="22"/>
        </w:rPr>
        <w:t xml:space="preserve"> </w:t>
      </w:r>
      <w:r w:rsidR="003B19CD" w:rsidRPr="00FB20B3">
        <w:rPr>
          <w:sz w:val="22"/>
          <w:szCs w:val="22"/>
        </w:rPr>
        <w:t>sono più pessimistiche</w:t>
      </w:r>
      <w:r w:rsidRPr="00FB20B3">
        <w:rPr>
          <w:sz w:val="22"/>
          <w:szCs w:val="22"/>
        </w:rPr>
        <w:t>,</w:t>
      </w:r>
      <w:r w:rsidR="00B03197" w:rsidRPr="00FB20B3">
        <w:rPr>
          <w:sz w:val="22"/>
          <w:szCs w:val="22"/>
        </w:rPr>
        <w:t xml:space="preserve"> con </w:t>
      </w:r>
      <w:r w:rsidRPr="00FB20B3">
        <w:rPr>
          <w:sz w:val="22"/>
          <w:szCs w:val="22"/>
        </w:rPr>
        <w:t>saldi</w:t>
      </w:r>
      <w:r w:rsidR="00B03197" w:rsidRPr="00FB20B3">
        <w:rPr>
          <w:sz w:val="22"/>
          <w:szCs w:val="22"/>
        </w:rPr>
        <w:t xml:space="preserve"> tra previsioni di crescita </w:t>
      </w:r>
      <w:r w:rsidR="003B19CD" w:rsidRPr="00FB20B3">
        <w:rPr>
          <w:sz w:val="22"/>
          <w:szCs w:val="22"/>
        </w:rPr>
        <w:t>negativi</w:t>
      </w:r>
      <w:r w:rsidR="00B03197" w:rsidRPr="00FB20B3">
        <w:rPr>
          <w:sz w:val="22"/>
          <w:szCs w:val="22"/>
        </w:rPr>
        <w:t xml:space="preserve"> </w:t>
      </w:r>
      <w:r w:rsidR="00FB20B3" w:rsidRPr="00FB20B3">
        <w:rPr>
          <w:sz w:val="22"/>
          <w:szCs w:val="22"/>
        </w:rPr>
        <w:t xml:space="preserve">in peggioramento </w:t>
      </w:r>
      <w:r w:rsidR="00B03197" w:rsidRPr="00FB20B3">
        <w:rPr>
          <w:sz w:val="22"/>
          <w:szCs w:val="22"/>
        </w:rPr>
        <w:t>per</w:t>
      </w:r>
      <w:r w:rsidRPr="00FB20B3">
        <w:rPr>
          <w:sz w:val="22"/>
          <w:szCs w:val="22"/>
        </w:rPr>
        <w:t xml:space="preserve"> </w:t>
      </w:r>
      <w:r w:rsidR="00FB20B3" w:rsidRPr="00FB20B3">
        <w:rPr>
          <w:sz w:val="22"/>
          <w:szCs w:val="22"/>
        </w:rPr>
        <w:t>la domanda, sia interna che estera, e per l’occupazione. Saldi negativi anche per le aspettative sulla produzione ma, in questo caso, il clima appare in miglioramento.</w:t>
      </w:r>
    </w:p>
    <w:p w:rsidR="00365ED1" w:rsidRPr="000E6D72" w:rsidRDefault="00365ED1" w:rsidP="00752F0A">
      <w:pPr>
        <w:ind w:left="-142" w:right="-143"/>
        <w:jc w:val="both"/>
        <w:rPr>
          <w:sz w:val="22"/>
          <w:szCs w:val="22"/>
          <w:highlight w:val="lightGray"/>
        </w:rPr>
      </w:pPr>
    </w:p>
    <w:p w:rsidR="00FB20B3" w:rsidRDefault="00576038" w:rsidP="00FB20B3">
      <w:pPr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>In sintesi l</w:t>
      </w:r>
      <w:r w:rsidR="00FB20B3" w:rsidRPr="00FB20B3">
        <w:rPr>
          <w:sz w:val="22"/>
          <w:szCs w:val="22"/>
        </w:rPr>
        <w:t>’aspetto principale che emerge dall’analisi relativa al quarto trimestre è la possibilità di avere uno sguardo complessivo sulla dinamica del 2019. Da questo punto di vista, risulta che la produzione manifatturiera in Lombardia è cresciuta dello 0,2%</w:t>
      </w:r>
      <w:r w:rsidR="008C7F7D">
        <w:rPr>
          <w:sz w:val="22"/>
          <w:szCs w:val="22"/>
        </w:rPr>
        <w:t xml:space="preserve"> (variazione media annua)</w:t>
      </w:r>
      <w:r w:rsidR="00FB20B3" w:rsidRPr="00FB20B3">
        <w:rPr>
          <w:sz w:val="22"/>
          <w:szCs w:val="22"/>
        </w:rPr>
        <w:t>, contro una crescita del 3% fatta registrare nel 2018. Si tratta di un rallentamento v</w:t>
      </w:r>
      <w:r w:rsidR="00975B4D">
        <w:rPr>
          <w:sz w:val="22"/>
          <w:szCs w:val="22"/>
        </w:rPr>
        <w:t>istoso</w:t>
      </w:r>
      <w:r w:rsidR="00FB20B3" w:rsidRPr="00FB20B3">
        <w:rPr>
          <w:sz w:val="22"/>
          <w:szCs w:val="22"/>
        </w:rPr>
        <w:t xml:space="preserve"> </w:t>
      </w:r>
      <w:r w:rsidR="00975B4D">
        <w:rPr>
          <w:sz w:val="22"/>
          <w:szCs w:val="22"/>
        </w:rPr>
        <w:t>che</w:t>
      </w:r>
      <w:r w:rsidR="00FB20B3" w:rsidRPr="00FB20B3">
        <w:rPr>
          <w:sz w:val="22"/>
          <w:szCs w:val="22"/>
        </w:rPr>
        <w:t xml:space="preserve"> si è trasmesso anche al fatturato (1,9% contro il 4,7%) ed è stato innescato da una caduta degli ordini interni (-0,2%</w:t>
      </w:r>
      <w:r w:rsidR="008C7F7D">
        <w:rPr>
          <w:sz w:val="22"/>
          <w:szCs w:val="22"/>
        </w:rPr>
        <w:t xml:space="preserve"> contro il +2,7</w:t>
      </w:r>
      <w:r w:rsidR="00FB20B3" w:rsidRPr="00FB20B3">
        <w:rPr>
          <w:sz w:val="22"/>
          <w:szCs w:val="22"/>
        </w:rPr>
        <w:t>) accompagnata da un forte ridimensionamento di quelli esteri</w:t>
      </w:r>
      <w:r w:rsidR="008C7F7D">
        <w:rPr>
          <w:sz w:val="22"/>
          <w:szCs w:val="22"/>
        </w:rPr>
        <w:t xml:space="preserve"> (+0,7</w:t>
      </w:r>
      <w:r w:rsidR="00FB20B3">
        <w:rPr>
          <w:sz w:val="22"/>
          <w:szCs w:val="22"/>
        </w:rPr>
        <w:t>%</w:t>
      </w:r>
      <w:r w:rsidR="008C7F7D">
        <w:rPr>
          <w:sz w:val="22"/>
          <w:szCs w:val="22"/>
        </w:rPr>
        <w:t xml:space="preserve"> contro +4,9%</w:t>
      </w:r>
      <w:r w:rsidR="00FB20B3">
        <w:rPr>
          <w:sz w:val="22"/>
          <w:szCs w:val="22"/>
        </w:rPr>
        <w:t>)</w:t>
      </w:r>
      <w:r w:rsidR="00FB20B3" w:rsidRPr="00FB20B3">
        <w:rPr>
          <w:sz w:val="22"/>
          <w:szCs w:val="22"/>
        </w:rPr>
        <w:t>.</w:t>
      </w:r>
    </w:p>
    <w:p w:rsidR="0091216E" w:rsidRPr="00FB20B3" w:rsidRDefault="00F02A8A" w:rsidP="0091216E">
      <w:pPr>
        <w:ind w:left="-142" w:right="-143"/>
        <w:jc w:val="both"/>
        <w:rPr>
          <w:sz w:val="22"/>
          <w:szCs w:val="22"/>
        </w:rPr>
      </w:pPr>
      <w:r w:rsidRPr="00FB20B3">
        <w:rPr>
          <w:sz w:val="22"/>
          <w:szCs w:val="22"/>
        </w:rPr>
        <w:t>La performance degli artigiani è in linea con quanto appena descritto per il settore industriale, anche se non mancano differenze. Il dato medio annua</w:t>
      </w:r>
      <w:r>
        <w:rPr>
          <w:sz w:val="22"/>
          <w:szCs w:val="22"/>
        </w:rPr>
        <w:t>le per la produzione è pari al</w:t>
      </w:r>
      <w:r w:rsidRPr="00FB20B3">
        <w:rPr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 w:rsidRPr="00FB20B3">
        <w:rPr>
          <w:sz w:val="22"/>
          <w:szCs w:val="22"/>
        </w:rPr>
        <w:t>0,6%,</w:t>
      </w:r>
      <w:r>
        <w:rPr>
          <w:sz w:val="22"/>
          <w:szCs w:val="22"/>
        </w:rPr>
        <w:t xml:space="preserve"> anch’esso in rallentamento rispetto al 2018 (+1,9%) e permane la debolezza degli ordini interni (-0,9%) associata a un risultato del fatturato positivo ma contenuto (+0,2%).</w:t>
      </w:r>
    </w:p>
    <w:p w:rsidR="00F02A8A" w:rsidRDefault="00F02A8A" w:rsidP="00F02A8A">
      <w:pPr>
        <w:ind w:left="-142" w:right="-143"/>
        <w:jc w:val="both"/>
        <w:rPr>
          <w:sz w:val="22"/>
          <w:szCs w:val="22"/>
        </w:rPr>
      </w:pPr>
      <w:r w:rsidRPr="00FB20B3">
        <w:rPr>
          <w:sz w:val="22"/>
          <w:szCs w:val="22"/>
        </w:rPr>
        <w:t>Il 2019 lascia in eredità al 2020 un effetto di trascinamento di appena lo 0,2%</w:t>
      </w:r>
      <w:r>
        <w:rPr>
          <w:sz w:val="22"/>
          <w:szCs w:val="22"/>
        </w:rPr>
        <w:t>, identico alla crescita media annua registrata</w:t>
      </w:r>
      <w:r w:rsidRPr="00FB20B3">
        <w:rPr>
          <w:sz w:val="22"/>
          <w:szCs w:val="22"/>
        </w:rPr>
        <w:t xml:space="preserve">. Secondo le nostre stime, il primo trimestre del 2020 dovrebbe vedere una crescita dello 0,3%, che è compatibile con la probabile evoluzione dell’economia mondiale che </w:t>
      </w:r>
      <w:r w:rsidR="00DB4D8A">
        <w:rPr>
          <w:sz w:val="22"/>
          <w:szCs w:val="22"/>
        </w:rPr>
        <w:t xml:space="preserve">però </w:t>
      </w:r>
      <w:r w:rsidRPr="00FB20B3">
        <w:rPr>
          <w:sz w:val="22"/>
          <w:szCs w:val="22"/>
        </w:rPr>
        <w:t>incorpora forti rischi di revisioni al ribasso</w:t>
      </w:r>
      <w:r w:rsidR="00DB4D8A">
        <w:rPr>
          <w:sz w:val="22"/>
          <w:szCs w:val="22"/>
        </w:rPr>
        <w:t xml:space="preserve"> e elementi di incertezza geo-politici</w:t>
      </w:r>
      <w:r w:rsidRPr="00FB20B3">
        <w:rPr>
          <w:sz w:val="22"/>
          <w:szCs w:val="22"/>
        </w:rPr>
        <w:t>.</w:t>
      </w:r>
    </w:p>
    <w:p w:rsidR="00FB20B3" w:rsidRPr="00D803FB" w:rsidRDefault="00FB20B3" w:rsidP="00FB20B3">
      <w:pPr>
        <w:ind w:left="-142" w:right="-143"/>
        <w:jc w:val="both"/>
        <w:rPr>
          <w:sz w:val="22"/>
          <w:szCs w:val="22"/>
        </w:rPr>
      </w:pPr>
    </w:p>
    <w:p w:rsidR="00EE1394" w:rsidRDefault="00CC2097" w:rsidP="00CC2097">
      <w:pPr>
        <w:ind w:left="-142"/>
        <w:jc w:val="both"/>
        <w:rPr>
          <w:sz w:val="22"/>
          <w:szCs w:val="22"/>
        </w:rPr>
      </w:pPr>
      <w:r w:rsidRPr="00D803FB">
        <w:rPr>
          <w:sz w:val="22"/>
          <w:szCs w:val="22"/>
        </w:rPr>
        <w:t xml:space="preserve">L’approfondimento di questo trimestre è dedicato agli </w:t>
      </w:r>
      <w:r w:rsidRPr="00D803FB">
        <w:rPr>
          <w:b/>
          <w:sz w:val="22"/>
          <w:szCs w:val="22"/>
        </w:rPr>
        <w:t>investimenti</w:t>
      </w:r>
      <w:r w:rsidRPr="00D803FB">
        <w:rPr>
          <w:sz w:val="22"/>
          <w:szCs w:val="22"/>
        </w:rPr>
        <w:t xml:space="preserve"> e ci consente di monitorare l’andamento dell’accumulazione di capitale per le imprese manifatturiere della nostra regione, che ha costituito un importante driver per la crescita di questi ultimi anni. I risultati della nostra indagine mostrano che la quota di imprese che hanno fatto investimenti nel 201</w:t>
      </w:r>
      <w:r w:rsidR="00D803FB" w:rsidRPr="00D803FB">
        <w:rPr>
          <w:sz w:val="22"/>
          <w:szCs w:val="22"/>
        </w:rPr>
        <w:t>9</w:t>
      </w:r>
      <w:r w:rsidRPr="00D803FB">
        <w:rPr>
          <w:sz w:val="22"/>
          <w:szCs w:val="22"/>
        </w:rPr>
        <w:t xml:space="preserve"> è ancora rilevante </w:t>
      </w:r>
      <w:r w:rsidR="00D803FB" w:rsidRPr="00D803FB">
        <w:rPr>
          <w:sz w:val="22"/>
          <w:szCs w:val="22"/>
        </w:rPr>
        <w:t xml:space="preserve">ed in recupero rispetto allo </w:t>
      </w:r>
      <w:r w:rsidR="00D803FB" w:rsidRPr="0018334A">
        <w:rPr>
          <w:sz w:val="22"/>
          <w:szCs w:val="22"/>
        </w:rPr>
        <w:t>scorso anno</w:t>
      </w:r>
      <w:r w:rsidRPr="0018334A">
        <w:rPr>
          <w:sz w:val="22"/>
          <w:szCs w:val="22"/>
        </w:rPr>
        <w:t xml:space="preserve"> passando dal 61%</w:t>
      </w:r>
      <w:r w:rsidR="00D803FB" w:rsidRPr="0018334A">
        <w:rPr>
          <w:sz w:val="22"/>
          <w:szCs w:val="22"/>
        </w:rPr>
        <w:t xml:space="preserve"> al 65%</w:t>
      </w:r>
      <w:r w:rsidRPr="0018334A">
        <w:rPr>
          <w:sz w:val="22"/>
          <w:szCs w:val="22"/>
        </w:rPr>
        <w:t xml:space="preserve">, per l’industria, e dal </w:t>
      </w:r>
      <w:r w:rsidR="0018334A" w:rsidRPr="0018334A">
        <w:rPr>
          <w:sz w:val="22"/>
          <w:szCs w:val="22"/>
        </w:rPr>
        <w:t>28</w:t>
      </w:r>
      <w:r w:rsidRPr="0018334A">
        <w:rPr>
          <w:sz w:val="22"/>
          <w:szCs w:val="22"/>
        </w:rPr>
        <w:t xml:space="preserve">% al </w:t>
      </w:r>
      <w:r w:rsidR="0018334A" w:rsidRPr="0018334A">
        <w:rPr>
          <w:sz w:val="22"/>
          <w:szCs w:val="22"/>
        </w:rPr>
        <w:t>34% per l’artigianato</w:t>
      </w:r>
      <w:r w:rsidRPr="0018334A">
        <w:rPr>
          <w:sz w:val="22"/>
          <w:szCs w:val="22"/>
        </w:rPr>
        <w:t>.</w:t>
      </w:r>
      <w:r w:rsidR="00EE1394">
        <w:rPr>
          <w:sz w:val="22"/>
          <w:szCs w:val="22"/>
        </w:rPr>
        <w:t xml:space="preserve"> Se la principale motivazione che ha spinto le imprese industriali ed artigiane a non realizzare investimenti nel 2019 è stata la mancanza di esigenza di nuovi investimenti (38% industria e 33% artigianato), il secondo motivo è di averli già realizzati in anni precedenti (19%), nel caso dell’industria e a causa di prospettive di mercato incerte (27%) nel caso dell’artigianato.</w:t>
      </w:r>
    </w:p>
    <w:p w:rsidR="00CC2097" w:rsidRPr="00CC2097" w:rsidRDefault="0018334A" w:rsidP="00CC2097">
      <w:pPr>
        <w:ind w:left="-142"/>
        <w:jc w:val="both"/>
        <w:rPr>
          <w:sz w:val="22"/>
          <w:szCs w:val="22"/>
          <w:highlight w:val="lightGray"/>
        </w:rPr>
      </w:pPr>
      <w:r w:rsidRPr="0018334A">
        <w:rPr>
          <w:sz w:val="22"/>
          <w:szCs w:val="22"/>
        </w:rPr>
        <w:t xml:space="preserve">In ripresa anche </w:t>
      </w:r>
      <w:r w:rsidR="00CC2097" w:rsidRPr="0018334A">
        <w:rPr>
          <w:sz w:val="22"/>
          <w:szCs w:val="22"/>
        </w:rPr>
        <w:t>le previsioni di investimento per il prossimo anno</w:t>
      </w:r>
      <w:r w:rsidRPr="0018334A">
        <w:rPr>
          <w:sz w:val="22"/>
          <w:szCs w:val="22"/>
        </w:rPr>
        <w:t>, anche se di poco</w:t>
      </w:r>
      <w:r w:rsidR="00CC2097" w:rsidRPr="0018334A">
        <w:rPr>
          <w:sz w:val="22"/>
          <w:szCs w:val="22"/>
        </w:rPr>
        <w:t xml:space="preserve">: dal </w:t>
      </w:r>
      <w:r w:rsidRPr="0018334A">
        <w:rPr>
          <w:sz w:val="22"/>
          <w:szCs w:val="22"/>
        </w:rPr>
        <w:t>54</w:t>
      </w:r>
      <w:r w:rsidR="00CC2097" w:rsidRPr="0018334A">
        <w:rPr>
          <w:sz w:val="22"/>
          <w:szCs w:val="22"/>
        </w:rPr>
        <w:t>% al 5</w:t>
      </w:r>
      <w:r w:rsidRPr="0018334A">
        <w:rPr>
          <w:sz w:val="22"/>
          <w:szCs w:val="22"/>
        </w:rPr>
        <w:t>7</w:t>
      </w:r>
      <w:r w:rsidR="00CC2097" w:rsidRPr="0018334A">
        <w:rPr>
          <w:sz w:val="22"/>
          <w:szCs w:val="22"/>
        </w:rPr>
        <w:t xml:space="preserve">% per l’industria e dal </w:t>
      </w:r>
      <w:r w:rsidRPr="0018334A">
        <w:rPr>
          <w:sz w:val="22"/>
          <w:szCs w:val="22"/>
        </w:rPr>
        <w:t>18</w:t>
      </w:r>
      <w:r w:rsidR="00CC2097" w:rsidRPr="0018334A">
        <w:rPr>
          <w:sz w:val="22"/>
          <w:szCs w:val="22"/>
        </w:rPr>
        <w:t xml:space="preserve">% al </w:t>
      </w:r>
      <w:r w:rsidRPr="0018334A">
        <w:rPr>
          <w:sz w:val="22"/>
          <w:szCs w:val="22"/>
        </w:rPr>
        <w:t>21</w:t>
      </w:r>
      <w:r w:rsidR="00CC2097" w:rsidRPr="0018334A">
        <w:rPr>
          <w:sz w:val="22"/>
          <w:szCs w:val="22"/>
        </w:rPr>
        <w:t>% per l’artigianato.</w:t>
      </w:r>
      <w:r w:rsidR="000E28AA">
        <w:rPr>
          <w:sz w:val="22"/>
          <w:szCs w:val="22"/>
        </w:rPr>
        <w:t xml:space="preserve"> In questo caso le prospettive di mercato incerte sono maggiormente rilevanti anche per l’industria (24% contro il 36% per l’artigianato), ma l’assenza di necessità di nuovi investimenti rimane prevalente (40% per l’industria e 32% per l’artigianato).</w:t>
      </w:r>
    </w:p>
    <w:p w:rsidR="00CC2097" w:rsidRPr="0018334A" w:rsidRDefault="00CC2097" w:rsidP="00CC2097">
      <w:pPr>
        <w:ind w:left="-142"/>
        <w:jc w:val="both"/>
        <w:rPr>
          <w:sz w:val="22"/>
          <w:szCs w:val="22"/>
        </w:rPr>
      </w:pPr>
      <w:r w:rsidRPr="0018334A">
        <w:rPr>
          <w:sz w:val="22"/>
          <w:szCs w:val="22"/>
        </w:rPr>
        <w:t xml:space="preserve">Ovviamente la propensione all’investimento risente in misura importante della </w:t>
      </w:r>
      <w:r w:rsidRPr="0018334A">
        <w:rPr>
          <w:b/>
          <w:sz w:val="22"/>
          <w:szCs w:val="22"/>
        </w:rPr>
        <w:t>dimensione aziendale</w:t>
      </w:r>
      <w:r w:rsidRPr="0018334A">
        <w:rPr>
          <w:sz w:val="22"/>
          <w:szCs w:val="22"/>
        </w:rPr>
        <w:t>, sia per il comparto industriale che per quello artigiano. La quota di imprese che ha realizzato investito nel 201</w:t>
      </w:r>
      <w:r w:rsidR="0018334A" w:rsidRPr="0018334A">
        <w:rPr>
          <w:sz w:val="22"/>
          <w:szCs w:val="22"/>
        </w:rPr>
        <w:t>9</w:t>
      </w:r>
      <w:r w:rsidRPr="0018334A">
        <w:rPr>
          <w:sz w:val="22"/>
          <w:szCs w:val="22"/>
        </w:rPr>
        <w:t xml:space="preserve"> è più alta per le imprese più grandi (oltre i 200 addetti – </w:t>
      </w:r>
      <w:r w:rsidR="0018334A" w:rsidRPr="0018334A">
        <w:rPr>
          <w:sz w:val="22"/>
          <w:szCs w:val="22"/>
        </w:rPr>
        <w:t>83</w:t>
      </w:r>
      <w:r w:rsidRPr="0018334A">
        <w:rPr>
          <w:sz w:val="22"/>
          <w:szCs w:val="22"/>
        </w:rPr>
        <w:t>%), minore per le medie da 50 a 199 addetti (7</w:t>
      </w:r>
      <w:r w:rsidR="0018334A" w:rsidRPr="0018334A">
        <w:rPr>
          <w:sz w:val="22"/>
          <w:szCs w:val="22"/>
        </w:rPr>
        <w:t>6</w:t>
      </w:r>
      <w:r w:rsidRPr="0018334A">
        <w:rPr>
          <w:sz w:val="22"/>
          <w:szCs w:val="22"/>
        </w:rPr>
        <w:t>%) e quelle da 10 a 49 addetti (</w:t>
      </w:r>
      <w:r w:rsidR="0018334A" w:rsidRPr="0018334A">
        <w:rPr>
          <w:sz w:val="22"/>
          <w:szCs w:val="22"/>
        </w:rPr>
        <w:t>53</w:t>
      </w:r>
      <w:r w:rsidRPr="0018334A">
        <w:rPr>
          <w:sz w:val="22"/>
          <w:szCs w:val="22"/>
        </w:rPr>
        <w:t>%) sino ad arrivare al 19% delle micro</w:t>
      </w:r>
      <w:r w:rsidR="0018334A">
        <w:rPr>
          <w:sz w:val="22"/>
          <w:szCs w:val="22"/>
        </w:rPr>
        <w:t xml:space="preserve"> imprese artigiane</w:t>
      </w:r>
      <w:r w:rsidRPr="0018334A">
        <w:rPr>
          <w:sz w:val="22"/>
          <w:szCs w:val="22"/>
        </w:rPr>
        <w:t xml:space="preserve"> (da 3 a 5 addetti).</w:t>
      </w:r>
    </w:p>
    <w:p w:rsidR="00CC2097" w:rsidRPr="00766B0E" w:rsidRDefault="00CC2097" w:rsidP="00CC2097">
      <w:pPr>
        <w:ind w:left="-142"/>
        <w:jc w:val="both"/>
        <w:rPr>
          <w:sz w:val="22"/>
          <w:szCs w:val="22"/>
        </w:rPr>
      </w:pPr>
      <w:r w:rsidRPr="000A05D7">
        <w:rPr>
          <w:b/>
          <w:sz w:val="22"/>
          <w:szCs w:val="22"/>
        </w:rPr>
        <w:t xml:space="preserve">Differenziazioni si riscontrano anche a livello </w:t>
      </w:r>
      <w:r w:rsidRPr="00766B0E">
        <w:rPr>
          <w:b/>
          <w:sz w:val="22"/>
          <w:szCs w:val="22"/>
        </w:rPr>
        <w:t>settoriale</w:t>
      </w:r>
      <w:r w:rsidRPr="00766B0E">
        <w:rPr>
          <w:sz w:val="22"/>
          <w:szCs w:val="22"/>
        </w:rPr>
        <w:t xml:space="preserve">, con comparti più dinamici sotto il profilo degli investimenti quali la chimica, </w:t>
      </w:r>
      <w:r w:rsidR="000A05D7" w:rsidRPr="00766B0E">
        <w:rPr>
          <w:sz w:val="22"/>
          <w:szCs w:val="22"/>
        </w:rPr>
        <w:t xml:space="preserve">gli alimentari e </w:t>
      </w:r>
      <w:r w:rsidRPr="00766B0E">
        <w:rPr>
          <w:sz w:val="22"/>
          <w:szCs w:val="22"/>
        </w:rPr>
        <w:t xml:space="preserve">la siderurgia per l’industria, e </w:t>
      </w:r>
      <w:r w:rsidR="000A05D7" w:rsidRPr="00766B0E">
        <w:rPr>
          <w:sz w:val="22"/>
          <w:szCs w:val="22"/>
        </w:rPr>
        <w:t>gli alimentari, la meccanica e</w:t>
      </w:r>
      <w:r w:rsidRPr="00766B0E">
        <w:rPr>
          <w:sz w:val="22"/>
          <w:szCs w:val="22"/>
        </w:rPr>
        <w:t xml:space="preserve"> la gomma-plastica per l’artigianato.</w:t>
      </w:r>
    </w:p>
    <w:p w:rsidR="00CC2097" w:rsidRPr="00937968" w:rsidRDefault="00CC2097" w:rsidP="00CC2097">
      <w:pPr>
        <w:ind w:left="-142"/>
        <w:jc w:val="both"/>
        <w:rPr>
          <w:sz w:val="22"/>
          <w:szCs w:val="22"/>
        </w:rPr>
      </w:pPr>
      <w:r w:rsidRPr="00766B0E">
        <w:rPr>
          <w:sz w:val="22"/>
          <w:szCs w:val="22"/>
        </w:rPr>
        <w:t xml:space="preserve">La maggior parte delle risorse delle imprese manifatturiere lombarde sono state investite in </w:t>
      </w:r>
      <w:r w:rsidRPr="00766B0E">
        <w:rPr>
          <w:b/>
          <w:sz w:val="22"/>
          <w:szCs w:val="22"/>
        </w:rPr>
        <w:t>macchinari e impianti</w:t>
      </w:r>
      <w:r w:rsidRPr="00766B0E">
        <w:rPr>
          <w:sz w:val="22"/>
          <w:szCs w:val="22"/>
        </w:rPr>
        <w:t xml:space="preserve"> legati anche alle tematiche di industria 4.0 (6</w:t>
      </w:r>
      <w:r w:rsidR="00766B0E" w:rsidRPr="00766B0E">
        <w:rPr>
          <w:sz w:val="22"/>
          <w:szCs w:val="22"/>
        </w:rPr>
        <w:t>5</w:t>
      </w:r>
      <w:r w:rsidRPr="00766B0E">
        <w:rPr>
          <w:sz w:val="22"/>
          <w:szCs w:val="22"/>
        </w:rPr>
        <w:t>% per l’industria e 7</w:t>
      </w:r>
      <w:r w:rsidR="00766B0E" w:rsidRPr="00766B0E">
        <w:rPr>
          <w:sz w:val="22"/>
          <w:szCs w:val="22"/>
        </w:rPr>
        <w:t>0</w:t>
      </w:r>
      <w:r w:rsidRPr="00766B0E">
        <w:rPr>
          <w:sz w:val="22"/>
          <w:szCs w:val="22"/>
        </w:rPr>
        <w:t xml:space="preserve">% per l’artigianato), e quote intorno al 10% sono state dedicate a fabbricati, informatica e altri investimenti materiali ed immateriali. Gli investimenti immateriali, anch’essi rilevanti per i </w:t>
      </w:r>
      <w:r w:rsidRPr="00937968">
        <w:rPr>
          <w:sz w:val="22"/>
          <w:szCs w:val="22"/>
        </w:rPr>
        <w:t>processi di digitalizzazione delle imprese, hanno riguardato prevalentemente servizi di consulenza, R&amp;S e formazione</w:t>
      </w:r>
      <w:r w:rsidR="00766B0E" w:rsidRPr="00937968">
        <w:rPr>
          <w:sz w:val="22"/>
          <w:szCs w:val="22"/>
        </w:rPr>
        <w:t xml:space="preserve"> e software</w:t>
      </w:r>
      <w:r w:rsidRPr="00937968">
        <w:rPr>
          <w:sz w:val="22"/>
          <w:szCs w:val="22"/>
        </w:rPr>
        <w:t>.</w:t>
      </w:r>
    </w:p>
    <w:p w:rsidR="00CC2097" w:rsidRDefault="00CC2097" w:rsidP="00CC2097">
      <w:pPr>
        <w:ind w:left="-142"/>
        <w:jc w:val="both"/>
        <w:rPr>
          <w:sz w:val="22"/>
          <w:szCs w:val="22"/>
        </w:rPr>
      </w:pPr>
      <w:r w:rsidRPr="00937968">
        <w:rPr>
          <w:sz w:val="22"/>
          <w:szCs w:val="22"/>
        </w:rPr>
        <w:lastRenderedPageBreak/>
        <w:t xml:space="preserve">La possibilità di usufruire di </w:t>
      </w:r>
      <w:r w:rsidRPr="00937968">
        <w:rPr>
          <w:b/>
          <w:sz w:val="22"/>
          <w:szCs w:val="22"/>
        </w:rPr>
        <w:t>agevolazioni per gli investimenti</w:t>
      </w:r>
      <w:r w:rsidRPr="00937968">
        <w:rPr>
          <w:sz w:val="22"/>
          <w:szCs w:val="22"/>
        </w:rPr>
        <w:t xml:space="preserve"> è rilevante per gli imprenditori lombardi. </w:t>
      </w:r>
      <w:r w:rsidR="00A8219D">
        <w:rPr>
          <w:sz w:val="22"/>
          <w:szCs w:val="22"/>
        </w:rPr>
        <w:t>La quota % di imprese industriali</w:t>
      </w:r>
      <w:r w:rsidRPr="00937968">
        <w:rPr>
          <w:sz w:val="22"/>
          <w:szCs w:val="22"/>
        </w:rPr>
        <w:t xml:space="preserve"> che hanno realizzato investimenti nel 201</w:t>
      </w:r>
      <w:r w:rsidR="00937968" w:rsidRPr="00937968">
        <w:rPr>
          <w:sz w:val="22"/>
          <w:szCs w:val="22"/>
        </w:rPr>
        <w:t>9</w:t>
      </w:r>
      <w:r w:rsidRPr="00937968">
        <w:rPr>
          <w:sz w:val="22"/>
          <w:szCs w:val="22"/>
        </w:rPr>
        <w:t xml:space="preserve"> </w:t>
      </w:r>
      <w:r w:rsidR="00A8219D">
        <w:rPr>
          <w:sz w:val="22"/>
          <w:szCs w:val="22"/>
        </w:rPr>
        <w:t xml:space="preserve">e che </w:t>
      </w:r>
      <w:r w:rsidRPr="00937968">
        <w:rPr>
          <w:sz w:val="22"/>
          <w:szCs w:val="22"/>
        </w:rPr>
        <w:t>ha usufruito di agevolazioni</w:t>
      </w:r>
      <w:r w:rsidR="009C135B">
        <w:rPr>
          <w:sz w:val="22"/>
          <w:szCs w:val="22"/>
        </w:rPr>
        <w:t xml:space="preserve">, </w:t>
      </w:r>
      <w:r w:rsidR="00A8219D">
        <w:rPr>
          <w:sz w:val="22"/>
          <w:szCs w:val="22"/>
        </w:rPr>
        <w:t xml:space="preserve">è però in </w:t>
      </w:r>
      <w:r w:rsidR="009C135B">
        <w:rPr>
          <w:sz w:val="22"/>
          <w:szCs w:val="22"/>
        </w:rPr>
        <w:t>diminuzione rispetto allo scorso anno (</w:t>
      </w:r>
      <w:r w:rsidR="00A8219D">
        <w:rPr>
          <w:sz w:val="22"/>
          <w:szCs w:val="22"/>
        </w:rPr>
        <w:t xml:space="preserve">62% contro </w:t>
      </w:r>
      <w:r w:rsidR="009C135B">
        <w:rPr>
          <w:sz w:val="22"/>
          <w:szCs w:val="22"/>
        </w:rPr>
        <w:t xml:space="preserve">69%). </w:t>
      </w:r>
      <w:r w:rsidRPr="00937968">
        <w:rPr>
          <w:sz w:val="22"/>
          <w:szCs w:val="22"/>
        </w:rPr>
        <w:t xml:space="preserve">Meno rilevante appare invece per gli imprenditori artigiani, i quali hanno utilizzato agevolazioni nel </w:t>
      </w:r>
      <w:r w:rsidR="00937968" w:rsidRPr="00937968">
        <w:rPr>
          <w:sz w:val="22"/>
          <w:szCs w:val="22"/>
        </w:rPr>
        <w:t>48</w:t>
      </w:r>
      <w:r w:rsidRPr="00937968">
        <w:rPr>
          <w:sz w:val="22"/>
          <w:szCs w:val="22"/>
        </w:rPr>
        <w:t>% dei casi</w:t>
      </w:r>
      <w:r w:rsidR="009C135B">
        <w:rPr>
          <w:sz w:val="22"/>
          <w:szCs w:val="22"/>
        </w:rPr>
        <w:t>, anche in questo caso quota in diminuzione rispetto allo scorso anno (54%)</w:t>
      </w:r>
      <w:r w:rsidRPr="00937968">
        <w:rPr>
          <w:sz w:val="22"/>
          <w:szCs w:val="22"/>
        </w:rPr>
        <w:t>. Gli strumenti più utilizzati sono stati il super ammortamento (</w:t>
      </w:r>
      <w:r w:rsidR="00937968" w:rsidRPr="00937968">
        <w:rPr>
          <w:sz w:val="22"/>
          <w:szCs w:val="22"/>
        </w:rPr>
        <w:t>43</w:t>
      </w:r>
      <w:r w:rsidRPr="00937968">
        <w:rPr>
          <w:sz w:val="22"/>
          <w:szCs w:val="22"/>
        </w:rPr>
        <w:t xml:space="preserve">% per l’industria e </w:t>
      </w:r>
      <w:r w:rsidR="00937968" w:rsidRPr="00937968">
        <w:rPr>
          <w:sz w:val="22"/>
          <w:szCs w:val="22"/>
        </w:rPr>
        <w:t>29</w:t>
      </w:r>
      <w:r w:rsidRPr="00937968">
        <w:rPr>
          <w:sz w:val="22"/>
          <w:szCs w:val="22"/>
        </w:rPr>
        <w:t>% per l’artigianato) e l’</w:t>
      </w:r>
      <w:proofErr w:type="spellStart"/>
      <w:r w:rsidRPr="00937968">
        <w:rPr>
          <w:sz w:val="22"/>
          <w:szCs w:val="22"/>
        </w:rPr>
        <w:t>iper</w:t>
      </w:r>
      <w:proofErr w:type="spellEnd"/>
      <w:r w:rsidRPr="00937968">
        <w:rPr>
          <w:sz w:val="22"/>
          <w:szCs w:val="22"/>
        </w:rPr>
        <w:t xml:space="preserve"> ammortamento (35% per l’industria e 1</w:t>
      </w:r>
      <w:r w:rsidR="00937968" w:rsidRPr="00937968">
        <w:rPr>
          <w:sz w:val="22"/>
          <w:szCs w:val="22"/>
        </w:rPr>
        <w:t>8</w:t>
      </w:r>
      <w:r w:rsidRPr="00937968">
        <w:rPr>
          <w:sz w:val="22"/>
          <w:szCs w:val="22"/>
        </w:rPr>
        <w:t>% per l’artigianato). Sui restanti strumenti i due comparti si differenziano: l’industria ha utilizzato maggiormente il credito d’imposta R&amp;S (</w:t>
      </w:r>
      <w:r w:rsidR="00937968" w:rsidRPr="00937968">
        <w:rPr>
          <w:sz w:val="22"/>
          <w:szCs w:val="22"/>
        </w:rPr>
        <w:t>17</w:t>
      </w:r>
      <w:r w:rsidRPr="00937968">
        <w:rPr>
          <w:sz w:val="22"/>
          <w:szCs w:val="22"/>
        </w:rPr>
        <w:t>%) e l’artigianato il credito innovazione (1</w:t>
      </w:r>
      <w:r w:rsidR="00937968" w:rsidRPr="00937968">
        <w:rPr>
          <w:sz w:val="22"/>
          <w:szCs w:val="22"/>
        </w:rPr>
        <w:t>5</w:t>
      </w:r>
      <w:r w:rsidRPr="00937968">
        <w:rPr>
          <w:sz w:val="22"/>
          <w:szCs w:val="22"/>
        </w:rPr>
        <w:t>%).</w:t>
      </w:r>
    </w:p>
    <w:p w:rsidR="00937968" w:rsidRPr="00EC2869" w:rsidRDefault="00937968" w:rsidP="00CC2097">
      <w:pPr>
        <w:ind w:left="-142"/>
        <w:jc w:val="both"/>
        <w:rPr>
          <w:b/>
          <w:sz w:val="22"/>
          <w:szCs w:val="22"/>
        </w:rPr>
      </w:pPr>
    </w:p>
    <w:p w:rsidR="00CB7187" w:rsidRDefault="00CB7187" w:rsidP="00104A71">
      <w:pPr>
        <w:ind w:left="-142"/>
        <w:jc w:val="both"/>
        <w:rPr>
          <w:sz w:val="22"/>
          <w:szCs w:val="22"/>
        </w:rPr>
      </w:pPr>
    </w:p>
    <w:p w:rsidR="005E693A" w:rsidRDefault="005E693A" w:rsidP="00104A71">
      <w:pPr>
        <w:ind w:left="-142"/>
        <w:jc w:val="both"/>
        <w:rPr>
          <w:sz w:val="22"/>
          <w:szCs w:val="22"/>
        </w:rPr>
      </w:pPr>
    </w:p>
    <w:p w:rsidR="00A2495F" w:rsidRPr="00175320" w:rsidRDefault="00A2495F" w:rsidP="00A2495F">
      <w:pPr>
        <w:rPr>
          <w:i/>
          <w:sz w:val="18"/>
          <w:szCs w:val="18"/>
        </w:rPr>
      </w:pPr>
      <w:r w:rsidRPr="00175320">
        <w:rPr>
          <w:i/>
          <w:sz w:val="18"/>
          <w:szCs w:val="18"/>
        </w:rPr>
        <w:t>Contatti: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111"/>
      </w:tblGrid>
      <w:tr w:rsidR="00C61C63" w:rsidRPr="00E3591D" w:rsidTr="00FF4C48">
        <w:tc>
          <w:tcPr>
            <w:tcW w:w="5387" w:type="dxa"/>
          </w:tcPr>
          <w:p w:rsidR="00C61C63" w:rsidRPr="00691F36" w:rsidRDefault="00C61C63" w:rsidP="00FF4C48">
            <w:pPr>
              <w:ind w:left="4860" w:right="-262" w:hanging="4939"/>
              <w:rPr>
                <w:i/>
                <w:sz w:val="18"/>
                <w:szCs w:val="18"/>
              </w:rPr>
            </w:pPr>
            <w:r w:rsidRPr="00691F36">
              <w:rPr>
                <w:i/>
                <w:sz w:val="18"/>
                <w:szCs w:val="18"/>
              </w:rPr>
              <w:t>Uffici</w:t>
            </w:r>
            <w:r w:rsidR="0094583A" w:rsidRPr="00691F36">
              <w:rPr>
                <w:i/>
                <w:sz w:val="18"/>
                <w:szCs w:val="18"/>
              </w:rPr>
              <w:t>o stampa Unioncamere Lombardia</w:t>
            </w:r>
          </w:p>
          <w:p w:rsidR="00F71B73" w:rsidRDefault="00A6361E" w:rsidP="00FF4C48">
            <w:pPr>
              <w:ind w:left="4860" w:right="-262" w:hanging="4939"/>
              <w:rPr>
                <w:sz w:val="18"/>
                <w:szCs w:val="18"/>
                <w:lang w:val="de-DE"/>
              </w:rPr>
            </w:pPr>
            <w:r w:rsidRPr="00175320">
              <w:rPr>
                <w:sz w:val="18"/>
                <w:szCs w:val="18"/>
              </w:rPr>
              <w:t xml:space="preserve">Iris </w:t>
            </w:r>
            <w:proofErr w:type="spellStart"/>
            <w:r w:rsidRPr="00175320">
              <w:rPr>
                <w:sz w:val="18"/>
                <w:szCs w:val="18"/>
              </w:rPr>
              <w:t>Eforti</w:t>
            </w:r>
            <w:proofErr w:type="spellEnd"/>
          </w:p>
          <w:p w:rsidR="00C61C63" w:rsidRPr="00691F36" w:rsidRDefault="00C61C63" w:rsidP="00FF4C48">
            <w:pPr>
              <w:ind w:left="4860" w:right="-262" w:hanging="4939"/>
              <w:rPr>
                <w:sz w:val="18"/>
                <w:szCs w:val="18"/>
                <w:lang w:val="de-DE"/>
              </w:rPr>
            </w:pPr>
            <w:r w:rsidRPr="00691F36">
              <w:rPr>
                <w:sz w:val="18"/>
                <w:szCs w:val="18"/>
                <w:lang w:val="de-DE"/>
              </w:rPr>
              <w:t>Tel. 02-607960.</w:t>
            </w:r>
            <w:r w:rsidR="003709FA" w:rsidRPr="00691F36">
              <w:rPr>
                <w:sz w:val="18"/>
                <w:szCs w:val="18"/>
                <w:lang w:val="de-DE"/>
              </w:rPr>
              <w:t>259</w:t>
            </w:r>
          </w:p>
          <w:p w:rsidR="00286ED9" w:rsidRPr="00054B44" w:rsidRDefault="00E3591D" w:rsidP="00FF4C48">
            <w:pPr>
              <w:ind w:left="4860" w:right="-262" w:hanging="4939"/>
              <w:rPr>
                <w:b/>
                <w:color w:val="0000FF"/>
                <w:sz w:val="18"/>
                <w:szCs w:val="18"/>
                <w:u w:val="single"/>
                <w:lang w:val="de-DE"/>
              </w:rPr>
            </w:pPr>
            <w:hyperlink r:id="rId8" w:history="1">
              <w:r w:rsidR="00C61C63" w:rsidRPr="00691F36">
                <w:rPr>
                  <w:rStyle w:val="Collegamentoipertestuale"/>
                  <w:b/>
                  <w:sz w:val="18"/>
                  <w:szCs w:val="18"/>
                  <w:lang w:val="de-DE"/>
                </w:rPr>
                <w:t>ufficiostampa@lom.camcom.it</w:t>
              </w:r>
            </w:hyperlink>
          </w:p>
        </w:tc>
        <w:tc>
          <w:tcPr>
            <w:tcW w:w="4111" w:type="dxa"/>
          </w:tcPr>
          <w:p w:rsidR="00C61C63" w:rsidRPr="00691F36" w:rsidRDefault="00C61C63" w:rsidP="00C61C63">
            <w:pPr>
              <w:ind w:left="4860" w:right="-262" w:hanging="4860"/>
              <w:rPr>
                <w:i/>
                <w:sz w:val="18"/>
                <w:szCs w:val="18"/>
              </w:rPr>
            </w:pPr>
            <w:r w:rsidRPr="00691F36">
              <w:rPr>
                <w:i/>
                <w:sz w:val="18"/>
                <w:szCs w:val="18"/>
              </w:rPr>
              <w:t>Ufficio stampa Confindustria Lombardia</w:t>
            </w:r>
          </w:p>
          <w:p w:rsidR="00C61C63" w:rsidRPr="00691F36" w:rsidRDefault="009B3DB6" w:rsidP="00C61C63">
            <w:pPr>
              <w:ind w:left="4860" w:right="-262" w:hanging="4860"/>
              <w:rPr>
                <w:sz w:val="18"/>
                <w:szCs w:val="18"/>
              </w:rPr>
            </w:pPr>
            <w:r w:rsidRPr="00691F36">
              <w:rPr>
                <w:sz w:val="18"/>
                <w:szCs w:val="18"/>
              </w:rPr>
              <w:t>Alessandro Ingegno</w:t>
            </w:r>
          </w:p>
          <w:p w:rsidR="00C61C63" w:rsidRPr="00691F36" w:rsidRDefault="00C61C63" w:rsidP="00C61C63">
            <w:pPr>
              <w:ind w:left="4860" w:right="-262" w:hanging="4860"/>
              <w:rPr>
                <w:sz w:val="18"/>
                <w:szCs w:val="18"/>
                <w:lang w:val="en-US"/>
              </w:rPr>
            </w:pPr>
            <w:r w:rsidRPr="00691F36">
              <w:rPr>
                <w:sz w:val="18"/>
                <w:szCs w:val="18"/>
                <w:lang w:val="en-US"/>
              </w:rPr>
              <w:t xml:space="preserve">Tel. </w:t>
            </w:r>
            <w:r w:rsidR="000B2F54" w:rsidRPr="00691F36">
              <w:rPr>
                <w:sz w:val="18"/>
                <w:szCs w:val="18"/>
                <w:lang w:val="en-US"/>
              </w:rPr>
              <w:t>02-58370815</w:t>
            </w:r>
          </w:p>
          <w:p w:rsidR="00C61C63" w:rsidRPr="00380B71" w:rsidRDefault="00E3591D" w:rsidP="00C61C63">
            <w:pPr>
              <w:ind w:left="4860" w:right="-262" w:hanging="4860"/>
              <w:rPr>
                <w:i/>
                <w:sz w:val="18"/>
                <w:szCs w:val="18"/>
                <w:lang w:val="en-US"/>
              </w:rPr>
            </w:pPr>
            <w:hyperlink r:id="rId9" w:history="1">
              <w:r w:rsidR="00736A39" w:rsidRPr="00691F36">
                <w:rPr>
                  <w:rStyle w:val="Collegamentoipertestuale"/>
                  <w:b/>
                  <w:sz w:val="18"/>
                  <w:szCs w:val="18"/>
                  <w:lang w:val="en-US"/>
                </w:rPr>
                <w:t>a.ingegno@confindustria.lombardia.it</w:t>
              </w:r>
            </w:hyperlink>
          </w:p>
        </w:tc>
      </w:tr>
    </w:tbl>
    <w:p w:rsidR="00054B44" w:rsidRDefault="00054B44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  <w:lang w:val="en-US"/>
        </w:rPr>
      </w:pPr>
    </w:p>
    <w:p w:rsidR="005D3998" w:rsidRPr="00EB60AD" w:rsidRDefault="005D3998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  <w:r w:rsidRPr="00EB60AD">
        <w:rPr>
          <w:rFonts w:ascii="Verdana" w:hAnsi="Verdana"/>
          <w:b/>
          <w:sz w:val="18"/>
          <w:szCs w:val="18"/>
        </w:rPr>
        <w:t>Ulteriori informazioni negli allegati</w:t>
      </w:r>
    </w:p>
    <w:p w:rsidR="005D3998" w:rsidRPr="00EB60AD" w:rsidRDefault="005D3998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  <w:r w:rsidRPr="00EB60AD">
        <w:rPr>
          <w:rFonts w:ascii="Verdana" w:hAnsi="Verdana"/>
          <w:b/>
          <w:sz w:val="18"/>
          <w:szCs w:val="18"/>
        </w:rPr>
        <w:t>Indagine congiunturale sul settore manifatturiero lombardo/</w:t>
      </w:r>
      <w:r w:rsidR="00CC2097">
        <w:rPr>
          <w:rFonts w:ascii="Verdana" w:hAnsi="Verdana"/>
          <w:b/>
          <w:sz w:val="18"/>
          <w:szCs w:val="18"/>
        </w:rPr>
        <w:t>4</w:t>
      </w:r>
      <w:r w:rsidRPr="00EB60AD">
        <w:rPr>
          <w:rFonts w:ascii="Verdana" w:hAnsi="Verdana"/>
          <w:b/>
          <w:sz w:val="18"/>
          <w:szCs w:val="18"/>
        </w:rPr>
        <w:t>° trimestre 20</w:t>
      </w:r>
      <w:r w:rsidR="008C24A3" w:rsidRPr="00EB60AD">
        <w:rPr>
          <w:rFonts w:ascii="Verdana" w:hAnsi="Verdana"/>
          <w:b/>
          <w:sz w:val="18"/>
          <w:szCs w:val="18"/>
        </w:rPr>
        <w:t>1</w:t>
      </w:r>
      <w:r w:rsidR="005E6563">
        <w:rPr>
          <w:rFonts w:ascii="Verdana" w:hAnsi="Verdana"/>
          <w:b/>
          <w:sz w:val="18"/>
          <w:szCs w:val="18"/>
        </w:rPr>
        <w:t>9</w:t>
      </w:r>
    </w:p>
    <w:p w:rsidR="005D3998" w:rsidRDefault="005D3998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  <w:r w:rsidRPr="00EB60AD">
        <w:rPr>
          <w:rFonts w:ascii="Verdana" w:hAnsi="Verdana"/>
          <w:b/>
          <w:sz w:val="18"/>
          <w:szCs w:val="18"/>
        </w:rPr>
        <w:t xml:space="preserve">Disponibile sul sito </w:t>
      </w:r>
      <w:hyperlink r:id="rId10" w:history="1">
        <w:r w:rsidR="002A2B74" w:rsidRPr="00EB60AD">
          <w:rPr>
            <w:rStyle w:val="Collegamentoipertestuale"/>
            <w:rFonts w:ascii="Verdana" w:hAnsi="Verdana"/>
            <w:b/>
            <w:sz w:val="18"/>
            <w:szCs w:val="18"/>
          </w:rPr>
          <w:t>www.unioncamerelombardia.it</w:t>
        </w:r>
      </w:hyperlink>
      <w:r w:rsidRPr="00EB60AD">
        <w:rPr>
          <w:rFonts w:ascii="Verdana" w:hAnsi="Verdana"/>
          <w:b/>
          <w:sz w:val="18"/>
          <w:szCs w:val="18"/>
        </w:rPr>
        <w:t xml:space="preserve"> dal</w:t>
      </w:r>
      <w:r w:rsidR="00233F41" w:rsidRPr="00EB60AD">
        <w:rPr>
          <w:rFonts w:ascii="Verdana" w:hAnsi="Verdana"/>
          <w:b/>
          <w:sz w:val="18"/>
          <w:szCs w:val="18"/>
        </w:rPr>
        <w:t>le ore 1</w:t>
      </w:r>
      <w:r w:rsidR="00365ED1" w:rsidRPr="00EB60AD">
        <w:rPr>
          <w:rFonts w:ascii="Verdana" w:hAnsi="Verdana"/>
          <w:b/>
          <w:sz w:val="18"/>
          <w:szCs w:val="18"/>
        </w:rPr>
        <w:t>5</w:t>
      </w:r>
      <w:r w:rsidR="00233F41" w:rsidRPr="00EB60AD">
        <w:rPr>
          <w:rFonts w:ascii="Verdana" w:hAnsi="Verdana"/>
          <w:b/>
          <w:sz w:val="18"/>
          <w:szCs w:val="18"/>
        </w:rPr>
        <w:t>.</w:t>
      </w:r>
      <w:r w:rsidR="00034731" w:rsidRPr="00EB60AD">
        <w:rPr>
          <w:rFonts w:ascii="Verdana" w:hAnsi="Verdana"/>
          <w:b/>
          <w:sz w:val="18"/>
          <w:szCs w:val="18"/>
        </w:rPr>
        <w:t>0</w:t>
      </w:r>
      <w:r w:rsidR="00233F41" w:rsidRPr="00EB60AD">
        <w:rPr>
          <w:rFonts w:ascii="Verdana" w:hAnsi="Verdana"/>
          <w:b/>
          <w:sz w:val="18"/>
          <w:szCs w:val="18"/>
        </w:rPr>
        <w:t>0 del</w:t>
      </w:r>
      <w:r w:rsidR="003E4CCD">
        <w:rPr>
          <w:rFonts w:ascii="Verdana" w:hAnsi="Verdana"/>
          <w:b/>
          <w:sz w:val="18"/>
          <w:szCs w:val="18"/>
        </w:rPr>
        <w:t xml:space="preserve"> </w:t>
      </w:r>
      <w:r w:rsidR="00CC2097">
        <w:rPr>
          <w:rFonts w:ascii="Verdana" w:hAnsi="Verdana"/>
          <w:b/>
          <w:sz w:val="18"/>
          <w:szCs w:val="18"/>
        </w:rPr>
        <w:t>11</w:t>
      </w:r>
      <w:r w:rsidR="00713FBF">
        <w:rPr>
          <w:rFonts w:ascii="Verdana" w:hAnsi="Verdana"/>
          <w:b/>
          <w:sz w:val="18"/>
          <w:szCs w:val="18"/>
        </w:rPr>
        <w:t xml:space="preserve"> </w:t>
      </w:r>
      <w:r w:rsidR="00CC2097">
        <w:rPr>
          <w:rFonts w:ascii="Verdana" w:hAnsi="Verdana"/>
          <w:b/>
          <w:sz w:val="18"/>
          <w:szCs w:val="18"/>
        </w:rPr>
        <w:t>febbraio</w:t>
      </w:r>
      <w:r w:rsidR="00470DA1" w:rsidRPr="00EB60AD">
        <w:rPr>
          <w:rFonts w:ascii="Verdana" w:hAnsi="Verdana"/>
          <w:b/>
          <w:sz w:val="18"/>
          <w:szCs w:val="18"/>
        </w:rPr>
        <w:t xml:space="preserve"> 20</w:t>
      </w:r>
      <w:r w:rsidR="00CC2097">
        <w:rPr>
          <w:rFonts w:ascii="Verdana" w:hAnsi="Verdana"/>
          <w:b/>
          <w:sz w:val="18"/>
          <w:szCs w:val="18"/>
        </w:rPr>
        <w:t>20</w:t>
      </w:r>
      <w:r w:rsidR="00C61D43" w:rsidRPr="00EB60AD">
        <w:rPr>
          <w:rFonts w:ascii="Verdana" w:hAnsi="Verdana"/>
          <w:b/>
          <w:sz w:val="18"/>
          <w:szCs w:val="18"/>
        </w:rPr>
        <w:t>.</w:t>
      </w:r>
    </w:p>
    <w:p w:rsidR="008F7CE8" w:rsidRDefault="008F7CE8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</w:p>
    <w:p w:rsidR="005E693A" w:rsidRPr="00EB60AD" w:rsidRDefault="005E693A" w:rsidP="005E693A">
      <w:pPr>
        <w:shd w:val="clear" w:color="auto" w:fill="FFFFFF"/>
        <w:jc w:val="both"/>
        <w:rPr>
          <w:rFonts w:cs="Arial"/>
          <w:color w:val="222222"/>
          <w:sz w:val="18"/>
          <w:szCs w:val="18"/>
        </w:rPr>
      </w:pPr>
      <w:r w:rsidRPr="005E693A">
        <w:rPr>
          <w:rFonts w:cs="Arial"/>
          <w:b/>
          <w:color w:val="222222"/>
          <w:sz w:val="18"/>
          <w:szCs w:val="18"/>
        </w:rPr>
        <w:t>Portale visualizzazione interattiva dei dati:</w:t>
      </w:r>
      <w:r>
        <w:rPr>
          <w:rFonts w:cs="Arial"/>
          <w:color w:val="222222"/>
          <w:sz w:val="18"/>
          <w:szCs w:val="18"/>
        </w:rPr>
        <w:t xml:space="preserve"> </w:t>
      </w:r>
      <w:hyperlink r:id="rId11" w:history="1">
        <w:r w:rsidRPr="005E693A">
          <w:rPr>
            <w:rStyle w:val="Collegamentoipertestuale"/>
            <w:b/>
            <w:sz w:val="16"/>
            <w:szCs w:val="16"/>
          </w:rPr>
          <w:t>http://www.unioncamerelombardia.it/?/menu-di-sinistra/Dati-statistici-e-analisi-economiche/Indagini-trimestrali-settoriali/Andamento-produzione-manifatturiera</w:t>
        </w:r>
      </w:hyperlink>
    </w:p>
    <w:sectPr w:rsidR="005E693A" w:rsidRPr="00EB60AD" w:rsidSect="005D1838">
      <w:footerReference w:type="even" r:id="rId12"/>
      <w:footerReference w:type="default" r:id="rId13"/>
      <w:headerReference w:type="first" r:id="rId14"/>
      <w:pgSz w:w="11906" w:h="16838"/>
      <w:pgMar w:top="1440" w:right="1080" w:bottom="1440" w:left="1080" w:header="73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70" w:rsidRDefault="00775770">
      <w:r>
        <w:separator/>
      </w:r>
    </w:p>
  </w:endnote>
  <w:endnote w:type="continuationSeparator" w:id="0">
    <w:p w:rsidR="00775770" w:rsidRDefault="0077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0C1" w:rsidRDefault="006460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460C1" w:rsidRDefault="006460C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0C1" w:rsidRDefault="006460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591D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6460C1" w:rsidRDefault="006460C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70" w:rsidRDefault="00775770">
      <w:r>
        <w:separator/>
      </w:r>
    </w:p>
  </w:footnote>
  <w:footnote w:type="continuationSeparator" w:id="0">
    <w:p w:rsidR="00775770" w:rsidRDefault="0077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0C1" w:rsidRPr="00D0682D" w:rsidRDefault="007555FC" w:rsidP="00C61A21">
    <w:pPr>
      <w:jc w:val="center"/>
      <w:rPr>
        <w:sz w:val="22"/>
        <w:szCs w:val="22"/>
      </w:rPr>
    </w:pPr>
    <w:r w:rsidRPr="00435910">
      <w:rPr>
        <w:noProof/>
        <w:sz w:val="22"/>
        <w:szCs w:val="22"/>
      </w:rPr>
      <w:drawing>
        <wp:inline distT="0" distB="0" distL="0" distR="0">
          <wp:extent cx="981075" cy="638175"/>
          <wp:effectExtent l="0" t="0" r="9525" b="9525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60C1" w:rsidRPr="00D0682D">
      <w:rPr>
        <w:sz w:val="22"/>
        <w:szCs w:val="22"/>
      </w:rPr>
      <w:tab/>
    </w:r>
    <w:r w:rsidR="006460C1">
      <w:rPr>
        <w:sz w:val="22"/>
        <w:szCs w:val="22"/>
      </w:rPr>
      <w:tab/>
    </w:r>
    <w:r>
      <w:rPr>
        <w:noProof/>
        <w:sz w:val="22"/>
        <w:szCs w:val="22"/>
      </w:rPr>
      <w:drawing>
        <wp:inline distT="0" distB="0" distL="0" distR="0">
          <wp:extent cx="1409700" cy="514350"/>
          <wp:effectExtent l="0" t="0" r="0" b="0"/>
          <wp:docPr id="2" name="Immagine 2" descr="ucl-web-mail-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l-web-mail-20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60C1">
      <w:rPr>
        <w:sz w:val="22"/>
        <w:szCs w:val="22"/>
      </w:rPr>
      <w:tab/>
    </w:r>
    <w:r w:rsidR="006460C1" w:rsidRPr="00D0682D">
      <w:rPr>
        <w:sz w:val="22"/>
        <w:szCs w:val="22"/>
      </w:rPr>
      <w:tab/>
    </w:r>
    <w:r w:rsidR="00C97204">
      <w:rPr>
        <w:noProof/>
        <w:sz w:val="22"/>
        <w:szCs w:val="22"/>
      </w:rPr>
      <w:drawing>
        <wp:inline distT="0" distB="0" distL="0" distR="0" wp14:anchorId="004B1732" wp14:editId="5BC59867">
          <wp:extent cx="1609725" cy="65304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REG_LOMBARDIA_oriz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22" cy="65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60C1" w:rsidRPr="00D0682D" w:rsidRDefault="006460C1" w:rsidP="00893247">
    <w:pPr>
      <w:rPr>
        <w:sz w:val="22"/>
        <w:szCs w:val="22"/>
      </w:rPr>
    </w:pPr>
  </w:p>
  <w:p w:rsidR="006460C1" w:rsidRPr="00D0682D" w:rsidRDefault="006460C1" w:rsidP="00893247">
    <w:pPr>
      <w:pStyle w:val="Corpodeltesto2"/>
      <w:pBdr>
        <w:bottom w:val="single" w:sz="4" w:space="1" w:color="auto"/>
      </w:pBdr>
      <w:spacing w:after="0" w:line="240" w:lineRule="auto"/>
      <w:rPr>
        <w:sz w:val="22"/>
        <w:szCs w:val="22"/>
      </w:rPr>
    </w:pPr>
    <w:r w:rsidRPr="00D0682D">
      <w:rPr>
        <w:sz w:val="22"/>
        <w:szCs w:val="22"/>
      </w:rPr>
      <w:t xml:space="preserve">in collaborazione con le Associazioni regionali dell’Artigianato: Confartigianato, CNA, </w:t>
    </w:r>
    <w:proofErr w:type="spellStart"/>
    <w:r w:rsidRPr="00D0682D">
      <w:rPr>
        <w:sz w:val="22"/>
        <w:szCs w:val="22"/>
      </w:rPr>
      <w:t>Casartigiani</w:t>
    </w:r>
    <w:proofErr w:type="spellEnd"/>
    <w:r w:rsidRPr="00D0682D">
      <w:rPr>
        <w:sz w:val="22"/>
        <w:szCs w:val="22"/>
      </w:rPr>
      <w:t xml:space="preserve"> e CLAAI</w:t>
    </w:r>
  </w:p>
  <w:p w:rsidR="009C675A" w:rsidRDefault="009C675A" w:rsidP="00893247">
    <w:pPr>
      <w:ind w:left="6372"/>
      <w:jc w:val="right"/>
      <w:rPr>
        <w:sz w:val="22"/>
        <w:szCs w:val="22"/>
      </w:rPr>
    </w:pPr>
  </w:p>
  <w:p w:rsidR="006460C1" w:rsidRPr="00893247" w:rsidRDefault="006460C1" w:rsidP="00893247">
    <w:pPr>
      <w:ind w:left="6372"/>
      <w:jc w:val="right"/>
      <w:rPr>
        <w:sz w:val="22"/>
        <w:szCs w:val="22"/>
      </w:rPr>
    </w:pPr>
    <w:r w:rsidRPr="00D0682D">
      <w:rPr>
        <w:sz w:val="22"/>
        <w:szCs w:val="22"/>
      </w:rPr>
      <w:t>Milano</w:t>
    </w:r>
    <w:r>
      <w:rPr>
        <w:sz w:val="22"/>
        <w:szCs w:val="22"/>
      </w:rPr>
      <w:t xml:space="preserve">, </w:t>
    </w:r>
    <w:r w:rsidR="00772481">
      <w:rPr>
        <w:sz w:val="22"/>
        <w:szCs w:val="22"/>
      </w:rPr>
      <w:t>11</w:t>
    </w:r>
    <w:r w:rsidR="00A80436">
      <w:rPr>
        <w:sz w:val="22"/>
        <w:szCs w:val="22"/>
      </w:rPr>
      <w:t xml:space="preserve"> </w:t>
    </w:r>
    <w:r w:rsidR="00772481">
      <w:rPr>
        <w:sz w:val="22"/>
        <w:szCs w:val="22"/>
      </w:rPr>
      <w:t>febbraio</w:t>
    </w:r>
    <w:r w:rsidR="001C5B37">
      <w:rPr>
        <w:sz w:val="22"/>
        <w:szCs w:val="22"/>
      </w:rPr>
      <w:t xml:space="preserve"> 20</w:t>
    </w:r>
    <w:r w:rsidR="00772481">
      <w:rPr>
        <w:sz w:val="22"/>
        <w:szCs w:val="22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46A9E7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96215"/>
    <w:multiLevelType w:val="hybridMultilevel"/>
    <w:tmpl w:val="34F021E6"/>
    <w:lvl w:ilvl="0" w:tplc="5258735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1AD6"/>
    <w:multiLevelType w:val="hybridMultilevel"/>
    <w:tmpl w:val="9D9CD8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C4131"/>
    <w:multiLevelType w:val="hybridMultilevel"/>
    <w:tmpl w:val="6C1CE27A"/>
    <w:lvl w:ilvl="0" w:tplc="F4FAE14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496E"/>
    <w:multiLevelType w:val="singleLevel"/>
    <w:tmpl w:val="95C084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330C04A4"/>
    <w:multiLevelType w:val="multilevel"/>
    <w:tmpl w:val="8FF635D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03EF2"/>
    <w:multiLevelType w:val="multilevel"/>
    <w:tmpl w:val="6C1CE2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B5A52"/>
    <w:multiLevelType w:val="hybridMultilevel"/>
    <w:tmpl w:val="83189C68"/>
    <w:lvl w:ilvl="0" w:tplc="3D6CB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80BE1"/>
    <w:multiLevelType w:val="hybridMultilevel"/>
    <w:tmpl w:val="3766D1A4"/>
    <w:lvl w:ilvl="0" w:tplc="6EEA939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8D61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F87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C5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E4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1C3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A0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8C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6EB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638D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B294F49"/>
    <w:multiLevelType w:val="hybridMultilevel"/>
    <w:tmpl w:val="BD40FAFA"/>
    <w:lvl w:ilvl="0" w:tplc="EE5E2A32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25548F0A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1304DEBC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568C90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2D80CF48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B740B8D4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DF0170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DA25AD2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C396F3B6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6BD04BA2"/>
    <w:multiLevelType w:val="hybridMultilevel"/>
    <w:tmpl w:val="8FF635D2"/>
    <w:lvl w:ilvl="0" w:tplc="EEB2B2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30"/>
    <w:rsid w:val="00000832"/>
    <w:rsid w:val="0000154F"/>
    <w:rsid w:val="000019A9"/>
    <w:rsid w:val="00001F81"/>
    <w:rsid w:val="00002374"/>
    <w:rsid w:val="000028A0"/>
    <w:rsid w:val="00003921"/>
    <w:rsid w:val="00003F7E"/>
    <w:rsid w:val="000048CF"/>
    <w:rsid w:val="00004BB0"/>
    <w:rsid w:val="00005DEC"/>
    <w:rsid w:val="00005FA1"/>
    <w:rsid w:val="00007016"/>
    <w:rsid w:val="0000770E"/>
    <w:rsid w:val="00007F63"/>
    <w:rsid w:val="00010239"/>
    <w:rsid w:val="00010383"/>
    <w:rsid w:val="000112C5"/>
    <w:rsid w:val="0001247E"/>
    <w:rsid w:val="0001264D"/>
    <w:rsid w:val="0001283C"/>
    <w:rsid w:val="0001290B"/>
    <w:rsid w:val="00013202"/>
    <w:rsid w:val="00013CA6"/>
    <w:rsid w:val="00013DD3"/>
    <w:rsid w:val="00013E05"/>
    <w:rsid w:val="00015571"/>
    <w:rsid w:val="000158DE"/>
    <w:rsid w:val="00015934"/>
    <w:rsid w:val="0001640D"/>
    <w:rsid w:val="000165F9"/>
    <w:rsid w:val="000173FE"/>
    <w:rsid w:val="00017F73"/>
    <w:rsid w:val="00020140"/>
    <w:rsid w:val="00021671"/>
    <w:rsid w:val="00022796"/>
    <w:rsid w:val="000236B0"/>
    <w:rsid w:val="000243FF"/>
    <w:rsid w:val="000254E0"/>
    <w:rsid w:val="00025F80"/>
    <w:rsid w:val="00027390"/>
    <w:rsid w:val="00027ACD"/>
    <w:rsid w:val="00030F3C"/>
    <w:rsid w:val="00031108"/>
    <w:rsid w:val="00031137"/>
    <w:rsid w:val="00031675"/>
    <w:rsid w:val="000319C8"/>
    <w:rsid w:val="00031BCD"/>
    <w:rsid w:val="000328C5"/>
    <w:rsid w:val="00032DA7"/>
    <w:rsid w:val="00032FA7"/>
    <w:rsid w:val="00033340"/>
    <w:rsid w:val="00033B52"/>
    <w:rsid w:val="00033F37"/>
    <w:rsid w:val="00034731"/>
    <w:rsid w:val="00035225"/>
    <w:rsid w:val="00035D92"/>
    <w:rsid w:val="00035DB7"/>
    <w:rsid w:val="00036A5A"/>
    <w:rsid w:val="00036D0F"/>
    <w:rsid w:val="00036E10"/>
    <w:rsid w:val="00037B4B"/>
    <w:rsid w:val="00037E9A"/>
    <w:rsid w:val="0004026F"/>
    <w:rsid w:val="00040AF1"/>
    <w:rsid w:val="00042143"/>
    <w:rsid w:val="00042757"/>
    <w:rsid w:val="00042959"/>
    <w:rsid w:val="00042B61"/>
    <w:rsid w:val="00042B89"/>
    <w:rsid w:val="000438B4"/>
    <w:rsid w:val="000439C6"/>
    <w:rsid w:val="00043F67"/>
    <w:rsid w:val="0004435F"/>
    <w:rsid w:val="0004662E"/>
    <w:rsid w:val="00046D1B"/>
    <w:rsid w:val="00046FE1"/>
    <w:rsid w:val="0004780D"/>
    <w:rsid w:val="00047B82"/>
    <w:rsid w:val="00047BCA"/>
    <w:rsid w:val="00047DB0"/>
    <w:rsid w:val="00050466"/>
    <w:rsid w:val="0005089C"/>
    <w:rsid w:val="00052132"/>
    <w:rsid w:val="000524F5"/>
    <w:rsid w:val="0005311B"/>
    <w:rsid w:val="0005462D"/>
    <w:rsid w:val="00054896"/>
    <w:rsid w:val="00054A7E"/>
    <w:rsid w:val="00054B44"/>
    <w:rsid w:val="00054BD1"/>
    <w:rsid w:val="00054BFC"/>
    <w:rsid w:val="00055232"/>
    <w:rsid w:val="00056496"/>
    <w:rsid w:val="000570E7"/>
    <w:rsid w:val="000571F3"/>
    <w:rsid w:val="000572F4"/>
    <w:rsid w:val="00057902"/>
    <w:rsid w:val="00057955"/>
    <w:rsid w:val="00057DE0"/>
    <w:rsid w:val="0006018D"/>
    <w:rsid w:val="00060367"/>
    <w:rsid w:val="0006086B"/>
    <w:rsid w:val="00060C84"/>
    <w:rsid w:val="00062833"/>
    <w:rsid w:val="00063672"/>
    <w:rsid w:val="00064CAF"/>
    <w:rsid w:val="000661AD"/>
    <w:rsid w:val="00066746"/>
    <w:rsid w:val="00067079"/>
    <w:rsid w:val="00067502"/>
    <w:rsid w:val="000675C7"/>
    <w:rsid w:val="00067A75"/>
    <w:rsid w:val="00067A91"/>
    <w:rsid w:val="00070111"/>
    <w:rsid w:val="00070A63"/>
    <w:rsid w:val="00071561"/>
    <w:rsid w:val="00072537"/>
    <w:rsid w:val="000729B2"/>
    <w:rsid w:val="00072F4B"/>
    <w:rsid w:val="00073035"/>
    <w:rsid w:val="000736BB"/>
    <w:rsid w:val="00075AA6"/>
    <w:rsid w:val="00075DFE"/>
    <w:rsid w:val="00075F89"/>
    <w:rsid w:val="00076791"/>
    <w:rsid w:val="00077A40"/>
    <w:rsid w:val="00080D1D"/>
    <w:rsid w:val="000814E7"/>
    <w:rsid w:val="00082008"/>
    <w:rsid w:val="0008209E"/>
    <w:rsid w:val="000827B2"/>
    <w:rsid w:val="00082DEB"/>
    <w:rsid w:val="000841F2"/>
    <w:rsid w:val="0008534F"/>
    <w:rsid w:val="00085A64"/>
    <w:rsid w:val="00086823"/>
    <w:rsid w:val="00086B64"/>
    <w:rsid w:val="0009071B"/>
    <w:rsid w:val="0009100D"/>
    <w:rsid w:val="000919D9"/>
    <w:rsid w:val="00091E2F"/>
    <w:rsid w:val="00092356"/>
    <w:rsid w:val="000933DE"/>
    <w:rsid w:val="0009393A"/>
    <w:rsid w:val="00093E80"/>
    <w:rsid w:val="00094058"/>
    <w:rsid w:val="000946CE"/>
    <w:rsid w:val="0009490C"/>
    <w:rsid w:val="00094A0B"/>
    <w:rsid w:val="00094C29"/>
    <w:rsid w:val="0009532B"/>
    <w:rsid w:val="000962A5"/>
    <w:rsid w:val="00096AC8"/>
    <w:rsid w:val="00096F95"/>
    <w:rsid w:val="000A05D7"/>
    <w:rsid w:val="000A06AD"/>
    <w:rsid w:val="000A14F7"/>
    <w:rsid w:val="000A1FAC"/>
    <w:rsid w:val="000A2AB2"/>
    <w:rsid w:val="000A3797"/>
    <w:rsid w:val="000A530E"/>
    <w:rsid w:val="000A5627"/>
    <w:rsid w:val="000A65B5"/>
    <w:rsid w:val="000A72FA"/>
    <w:rsid w:val="000B09EA"/>
    <w:rsid w:val="000B183D"/>
    <w:rsid w:val="000B1C5D"/>
    <w:rsid w:val="000B207F"/>
    <w:rsid w:val="000B2F54"/>
    <w:rsid w:val="000B3377"/>
    <w:rsid w:val="000B5C0C"/>
    <w:rsid w:val="000B7CAA"/>
    <w:rsid w:val="000C03D6"/>
    <w:rsid w:val="000C068D"/>
    <w:rsid w:val="000C06CB"/>
    <w:rsid w:val="000C06ED"/>
    <w:rsid w:val="000C084D"/>
    <w:rsid w:val="000C14CA"/>
    <w:rsid w:val="000C20AE"/>
    <w:rsid w:val="000C2C5D"/>
    <w:rsid w:val="000C315A"/>
    <w:rsid w:val="000C47CB"/>
    <w:rsid w:val="000C4F6C"/>
    <w:rsid w:val="000C55D4"/>
    <w:rsid w:val="000C5A4C"/>
    <w:rsid w:val="000C62F9"/>
    <w:rsid w:val="000C6E01"/>
    <w:rsid w:val="000C794F"/>
    <w:rsid w:val="000D09DF"/>
    <w:rsid w:val="000D0D58"/>
    <w:rsid w:val="000D1043"/>
    <w:rsid w:val="000D19A1"/>
    <w:rsid w:val="000D1D6D"/>
    <w:rsid w:val="000D29CE"/>
    <w:rsid w:val="000D2AFC"/>
    <w:rsid w:val="000D487A"/>
    <w:rsid w:val="000D4CD9"/>
    <w:rsid w:val="000D57DA"/>
    <w:rsid w:val="000D58BA"/>
    <w:rsid w:val="000D5CF9"/>
    <w:rsid w:val="000D5E65"/>
    <w:rsid w:val="000D656E"/>
    <w:rsid w:val="000D67AB"/>
    <w:rsid w:val="000D6F9C"/>
    <w:rsid w:val="000E1123"/>
    <w:rsid w:val="000E28AA"/>
    <w:rsid w:val="000E2C95"/>
    <w:rsid w:val="000E30E1"/>
    <w:rsid w:val="000E47CD"/>
    <w:rsid w:val="000E4D0D"/>
    <w:rsid w:val="000E51D4"/>
    <w:rsid w:val="000E566B"/>
    <w:rsid w:val="000E60B8"/>
    <w:rsid w:val="000E6C60"/>
    <w:rsid w:val="000E6D72"/>
    <w:rsid w:val="000E70D4"/>
    <w:rsid w:val="000E777A"/>
    <w:rsid w:val="000F038B"/>
    <w:rsid w:val="000F1E4E"/>
    <w:rsid w:val="000F23E2"/>
    <w:rsid w:val="000F3110"/>
    <w:rsid w:val="000F397C"/>
    <w:rsid w:val="000F49B1"/>
    <w:rsid w:val="000F5234"/>
    <w:rsid w:val="000F7810"/>
    <w:rsid w:val="0010050B"/>
    <w:rsid w:val="0010122B"/>
    <w:rsid w:val="00101381"/>
    <w:rsid w:val="00101953"/>
    <w:rsid w:val="00102BC2"/>
    <w:rsid w:val="001032D6"/>
    <w:rsid w:val="00103DB1"/>
    <w:rsid w:val="00103DBE"/>
    <w:rsid w:val="001046DA"/>
    <w:rsid w:val="0010487D"/>
    <w:rsid w:val="00104A71"/>
    <w:rsid w:val="00104DB1"/>
    <w:rsid w:val="00105503"/>
    <w:rsid w:val="00106481"/>
    <w:rsid w:val="00106672"/>
    <w:rsid w:val="0010700E"/>
    <w:rsid w:val="00107D9C"/>
    <w:rsid w:val="00110B48"/>
    <w:rsid w:val="00111502"/>
    <w:rsid w:val="00112616"/>
    <w:rsid w:val="00112DF7"/>
    <w:rsid w:val="001133BD"/>
    <w:rsid w:val="0011479E"/>
    <w:rsid w:val="00114B4A"/>
    <w:rsid w:val="00114CD9"/>
    <w:rsid w:val="001151F2"/>
    <w:rsid w:val="00115EEB"/>
    <w:rsid w:val="00116455"/>
    <w:rsid w:val="0011732A"/>
    <w:rsid w:val="001176AD"/>
    <w:rsid w:val="0012081D"/>
    <w:rsid w:val="00121399"/>
    <w:rsid w:val="00121B2E"/>
    <w:rsid w:val="0012234D"/>
    <w:rsid w:val="0012238B"/>
    <w:rsid w:val="0012270C"/>
    <w:rsid w:val="00122BDB"/>
    <w:rsid w:val="00123129"/>
    <w:rsid w:val="00123534"/>
    <w:rsid w:val="00123C63"/>
    <w:rsid w:val="00124FA7"/>
    <w:rsid w:val="001256E7"/>
    <w:rsid w:val="001257CA"/>
    <w:rsid w:val="001300C8"/>
    <w:rsid w:val="00130AD3"/>
    <w:rsid w:val="00130FAB"/>
    <w:rsid w:val="00131451"/>
    <w:rsid w:val="00131B1E"/>
    <w:rsid w:val="00131D21"/>
    <w:rsid w:val="001323AA"/>
    <w:rsid w:val="00132A5C"/>
    <w:rsid w:val="001333C3"/>
    <w:rsid w:val="00134405"/>
    <w:rsid w:val="00135203"/>
    <w:rsid w:val="001363B8"/>
    <w:rsid w:val="00136455"/>
    <w:rsid w:val="001404B8"/>
    <w:rsid w:val="00140F63"/>
    <w:rsid w:val="0014149E"/>
    <w:rsid w:val="00141B30"/>
    <w:rsid w:val="001420ED"/>
    <w:rsid w:val="00142475"/>
    <w:rsid w:val="00142A8C"/>
    <w:rsid w:val="00143436"/>
    <w:rsid w:val="001436D3"/>
    <w:rsid w:val="00143EA1"/>
    <w:rsid w:val="0014409D"/>
    <w:rsid w:val="00145116"/>
    <w:rsid w:val="0014658B"/>
    <w:rsid w:val="0014677E"/>
    <w:rsid w:val="001478C3"/>
    <w:rsid w:val="001478E3"/>
    <w:rsid w:val="00150B83"/>
    <w:rsid w:val="00151962"/>
    <w:rsid w:val="00152059"/>
    <w:rsid w:val="00152423"/>
    <w:rsid w:val="001532D1"/>
    <w:rsid w:val="00153C66"/>
    <w:rsid w:val="00154619"/>
    <w:rsid w:val="00155648"/>
    <w:rsid w:val="001556DB"/>
    <w:rsid w:val="00157D8D"/>
    <w:rsid w:val="00160365"/>
    <w:rsid w:val="001617AD"/>
    <w:rsid w:val="0016216B"/>
    <w:rsid w:val="0016239F"/>
    <w:rsid w:val="00163B8A"/>
    <w:rsid w:val="00164253"/>
    <w:rsid w:val="0016429C"/>
    <w:rsid w:val="00165BE5"/>
    <w:rsid w:val="0016678E"/>
    <w:rsid w:val="00166B53"/>
    <w:rsid w:val="00166C19"/>
    <w:rsid w:val="001675B3"/>
    <w:rsid w:val="00167C5C"/>
    <w:rsid w:val="00170B03"/>
    <w:rsid w:val="00170B3C"/>
    <w:rsid w:val="00171AB7"/>
    <w:rsid w:val="00171E08"/>
    <w:rsid w:val="00171E59"/>
    <w:rsid w:val="00171FBD"/>
    <w:rsid w:val="00173209"/>
    <w:rsid w:val="00173E20"/>
    <w:rsid w:val="00175320"/>
    <w:rsid w:val="00176331"/>
    <w:rsid w:val="0017638D"/>
    <w:rsid w:val="00176702"/>
    <w:rsid w:val="001768E9"/>
    <w:rsid w:val="0018024C"/>
    <w:rsid w:val="00181595"/>
    <w:rsid w:val="00181BBB"/>
    <w:rsid w:val="00181DCE"/>
    <w:rsid w:val="00182A62"/>
    <w:rsid w:val="00182EF5"/>
    <w:rsid w:val="0018313B"/>
    <w:rsid w:val="0018334A"/>
    <w:rsid w:val="00183794"/>
    <w:rsid w:val="00184018"/>
    <w:rsid w:val="00184795"/>
    <w:rsid w:val="00184BD7"/>
    <w:rsid w:val="00185C39"/>
    <w:rsid w:val="0018738E"/>
    <w:rsid w:val="00187634"/>
    <w:rsid w:val="00187A73"/>
    <w:rsid w:val="00187ECE"/>
    <w:rsid w:val="00190585"/>
    <w:rsid w:val="001917A8"/>
    <w:rsid w:val="00191B63"/>
    <w:rsid w:val="0019237C"/>
    <w:rsid w:val="00192510"/>
    <w:rsid w:val="00192D36"/>
    <w:rsid w:val="0019393B"/>
    <w:rsid w:val="0019496D"/>
    <w:rsid w:val="00194C03"/>
    <w:rsid w:val="00195745"/>
    <w:rsid w:val="00196261"/>
    <w:rsid w:val="00196333"/>
    <w:rsid w:val="001964AD"/>
    <w:rsid w:val="001967E0"/>
    <w:rsid w:val="001971B8"/>
    <w:rsid w:val="001977BC"/>
    <w:rsid w:val="00197DFE"/>
    <w:rsid w:val="001A09CA"/>
    <w:rsid w:val="001A0D37"/>
    <w:rsid w:val="001A0E07"/>
    <w:rsid w:val="001A0E86"/>
    <w:rsid w:val="001A1535"/>
    <w:rsid w:val="001A1960"/>
    <w:rsid w:val="001A4AB1"/>
    <w:rsid w:val="001A5B61"/>
    <w:rsid w:val="001A60F1"/>
    <w:rsid w:val="001A67BC"/>
    <w:rsid w:val="001A6FCE"/>
    <w:rsid w:val="001A7A27"/>
    <w:rsid w:val="001B011C"/>
    <w:rsid w:val="001B0C54"/>
    <w:rsid w:val="001B2551"/>
    <w:rsid w:val="001B2FD1"/>
    <w:rsid w:val="001B35BD"/>
    <w:rsid w:val="001B4B82"/>
    <w:rsid w:val="001B5498"/>
    <w:rsid w:val="001B78FD"/>
    <w:rsid w:val="001C05F4"/>
    <w:rsid w:val="001C0BF0"/>
    <w:rsid w:val="001C1C1A"/>
    <w:rsid w:val="001C1D9E"/>
    <w:rsid w:val="001C24E8"/>
    <w:rsid w:val="001C292B"/>
    <w:rsid w:val="001C3731"/>
    <w:rsid w:val="001C3911"/>
    <w:rsid w:val="001C3C8D"/>
    <w:rsid w:val="001C3E4C"/>
    <w:rsid w:val="001C42D3"/>
    <w:rsid w:val="001C4535"/>
    <w:rsid w:val="001C49A5"/>
    <w:rsid w:val="001C528B"/>
    <w:rsid w:val="001C5B37"/>
    <w:rsid w:val="001C62C1"/>
    <w:rsid w:val="001C670E"/>
    <w:rsid w:val="001C67D7"/>
    <w:rsid w:val="001C7375"/>
    <w:rsid w:val="001C78EB"/>
    <w:rsid w:val="001D02F1"/>
    <w:rsid w:val="001D066E"/>
    <w:rsid w:val="001D0947"/>
    <w:rsid w:val="001D1201"/>
    <w:rsid w:val="001D2405"/>
    <w:rsid w:val="001D2ABD"/>
    <w:rsid w:val="001D2FD9"/>
    <w:rsid w:val="001D3569"/>
    <w:rsid w:val="001D36FD"/>
    <w:rsid w:val="001D3F4E"/>
    <w:rsid w:val="001D4741"/>
    <w:rsid w:val="001D4C58"/>
    <w:rsid w:val="001D4CB0"/>
    <w:rsid w:val="001D4D72"/>
    <w:rsid w:val="001D5FEF"/>
    <w:rsid w:val="001D715A"/>
    <w:rsid w:val="001D716F"/>
    <w:rsid w:val="001E046E"/>
    <w:rsid w:val="001E0F6C"/>
    <w:rsid w:val="001E101A"/>
    <w:rsid w:val="001E1ECD"/>
    <w:rsid w:val="001E1F67"/>
    <w:rsid w:val="001E212D"/>
    <w:rsid w:val="001E2387"/>
    <w:rsid w:val="001E261A"/>
    <w:rsid w:val="001E2ECD"/>
    <w:rsid w:val="001E3527"/>
    <w:rsid w:val="001E3B4D"/>
    <w:rsid w:val="001E6945"/>
    <w:rsid w:val="001E6B06"/>
    <w:rsid w:val="001E6D6B"/>
    <w:rsid w:val="001F0D3A"/>
    <w:rsid w:val="001F13CA"/>
    <w:rsid w:val="001F2C34"/>
    <w:rsid w:val="001F347F"/>
    <w:rsid w:val="001F35F5"/>
    <w:rsid w:val="001F5D31"/>
    <w:rsid w:val="001F617C"/>
    <w:rsid w:val="001F63BB"/>
    <w:rsid w:val="001F6751"/>
    <w:rsid w:val="001F7168"/>
    <w:rsid w:val="001F7476"/>
    <w:rsid w:val="001F773F"/>
    <w:rsid w:val="001F7B9C"/>
    <w:rsid w:val="001F7D39"/>
    <w:rsid w:val="002002C4"/>
    <w:rsid w:val="002008A1"/>
    <w:rsid w:val="00200CD1"/>
    <w:rsid w:val="00201103"/>
    <w:rsid w:val="00201B35"/>
    <w:rsid w:val="00202057"/>
    <w:rsid w:val="0020282D"/>
    <w:rsid w:val="0020352D"/>
    <w:rsid w:val="00203C4D"/>
    <w:rsid w:val="002040BA"/>
    <w:rsid w:val="00204119"/>
    <w:rsid w:val="00204407"/>
    <w:rsid w:val="00204842"/>
    <w:rsid w:val="00205B54"/>
    <w:rsid w:val="00206163"/>
    <w:rsid w:val="0020639B"/>
    <w:rsid w:val="002063FF"/>
    <w:rsid w:val="00206A95"/>
    <w:rsid w:val="00210E4E"/>
    <w:rsid w:val="00210EC5"/>
    <w:rsid w:val="002112E4"/>
    <w:rsid w:val="0021148C"/>
    <w:rsid w:val="00212076"/>
    <w:rsid w:val="0021231E"/>
    <w:rsid w:val="00212445"/>
    <w:rsid w:val="002130FF"/>
    <w:rsid w:val="00213113"/>
    <w:rsid w:val="002132F1"/>
    <w:rsid w:val="00213700"/>
    <w:rsid w:val="00213949"/>
    <w:rsid w:val="00214EBA"/>
    <w:rsid w:val="00216B95"/>
    <w:rsid w:val="00217290"/>
    <w:rsid w:val="00220FC2"/>
    <w:rsid w:val="002212B6"/>
    <w:rsid w:val="00223560"/>
    <w:rsid w:val="002235A0"/>
    <w:rsid w:val="00223827"/>
    <w:rsid w:val="00224ADE"/>
    <w:rsid w:val="00225F9A"/>
    <w:rsid w:val="002260A4"/>
    <w:rsid w:val="00226AC7"/>
    <w:rsid w:val="00226E14"/>
    <w:rsid w:val="00230704"/>
    <w:rsid w:val="00230729"/>
    <w:rsid w:val="002308A5"/>
    <w:rsid w:val="00230B96"/>
    <w:rsid w:val="00230C71"/>
    <w:rsid w:val="0023230B"/>
    <w:rsid w:val="00233AA6"/>
    <w:rsid w:val="00233B96"/>
    <w:rsid w:val="00233ED2"/>
    <w:rsid w:val="00233F41"/>
    <w:rsid w:val="00234662"/>
    <w:rsid w:val="00235658"/>
    <w:rsid w:val="0023679A"/>
    <w:rsid w:val="00236875"/>
    <w:rsid w:val="002368D1"/>
    <w:rsid w:val="00236ED3"/>
    <w:rsid w:val="00236F57"/>
    <w:rsid w:val="00237187"/>
    <w:rsid w:val="00237AD2"/>
    <w:rsid w:val="00240537"/>
    <w:rsid w:val="00240BF4"/>
    <w:rsid w:val="002413CC"/>
    <w:rsid w:val="002428C5"/>
    <w:rsid w:val="00243386"/>
    <w:rsid w:val="002435D0"/>
    <w:rsid w:val="00243C2B"/>
    <w:rsid w:val="00244E49"/>
    <w:rsid w:val="0024605B"/>
    <w:rsid w:val="00246B6B"/>
    <w:rsid w:val="0024770C"/>
    <w:rsid w:val="00250191"/>
    <w:rsid w:val="00250409"/>
    <w:rsid w:val="00251220"/>
    <w:rsid w:val="00251790"/>
    <w:rsid w:val="00251AE3"/>
    <w:rsid w:val="00251F43"/>
    <w:rsid w:val="00252027"/>
    <w:rsid w:val="00252099"/>
    <w:rsid w:val="0025214C"/>
    <w:rsid w:val="002527D9"/>
    <w:rsid w:val="00252B73"/>
    <w:rsid w:val="00252D0E"/>
    <w:rsid w:val="002530E8"/>
    <w:rsid w:val="0025376A"/>
    <w:rsid w:val="002542DD"/>
    <w:rsid w:val="00254AD6"/>
    <w:rsid w:val="0025515A"/>
    <w:rsid w:val="00255ACA"/>
    <w:rsid w:val="00255EBE"/>
    <w:rsid w:val="00256140"/>
    <w:rsid w:val="002561F1"/>
    <w:rsid w:val="00256947"/>
    <w:rsid w:val="0025711A"/>
    <w:rsid w:val="00260B74"/>
    <w:rsid w:val="00261147"/>
    <w:rsid w:val="002617C3"/>
    <w:rsid w:val="00261D8A"/>
    <w:rsid w:val="00261F73"/>
    <w:rsid w:val="0026220B"/>
    <w:rsid w:val="00262A43"/>
    <w:rsid w:val="002633B2"/>
    <w:rsid w:val="002639E1"/>
    <w:rsid w:val="00263B4C"/>
    <w:rsid w:val="00263E2D"/>
    <w:rsid w:val="00264365"/>
    <w:rsid w:val="00264878"/>
    <w:rsid w:val="00265432"/>
    <w:rsid w:val="00265910"/>
    <w:rsid w:val="00265DBB"/>
    <w:rsid w:val="00266172"/>
    <w:rsid w:val="002661D0"/>
    <w:rsid w:val="00267940"/>
    <w:rsid w:val="00267D26"/>
    <w:rsid w:val="00270296"/>
    <w:rsid w:val="00270492"/>
    <w:rsid w:val="00270E73"/>
    <w:rsid w:val="00271234"/>
    <w:rsid w:val="00271E0D"/>
    <w:rsid w:val="00272818"/>
    <w:rsid w:val="002739A6"/>
    <w:rsid w:val="00275670"/>
    <w:rsid w:val="00276461"/>
    <w:rsid w:val="002765D6"/>
    <w:rsid w:val="002770B5"/>
    <w:rsid w:val="0027717F"/>
    <w:rsid w:val="002774AA"/>
    <w:rsid w:val="00280F27"/>
    <w:rsid w:val="002812A5"/>
    <w:rsid w:val="00281311"/>
    <w:rsid w:val="0028133B"/>
    <w:rsid w:val="0028159F"/>
    <w:rsid w:val="00281B39"/>
    <w:rsid w:val="002822A8"/>
    <w:rsid w:val="002825C4"/>
    <w:rsid w:val="00282CEB"/>
    <w:rsid w:val="00283006"/>
    <w:rsid w:val="00285B78"/>
    <w:rsid w:val="00286BEF"/>
    <w:rsid w:val="00286CD4"/>
    <w:rsid w:val="00286ED9"/>
    <w:rsid w:val="00286F6D"/>
    <w:rsid w:val="002873E3"/>
    <w:rsid w:val="0029039C"/>
    <w:rsid w:val="002905C9"/>
    <w:rsid w:val="00290787"/>
    <w:rsid w:val="002907DD"/>
    <w:rsid w:val="00291AD0"/>
    <w:rsid w:val="00291F32"/>
    <w:rsid w:val="0029333C"/>
    <w:rsid w:val="00293A2D"/>
    <w:rsid w:val="002945CA"/>
    <w:rsid w:val="00294901"/>
    <w:rsid w:val="002949E4"/>
    <w:rsid w:val="00294C64"/>
    <w:rsid w:val="002958F2"/>
    <w:rsid w:val="00296375"/>
    <w:rsid w:val="002969C4"/>
    <w:rsid w:val="00296FA4"/>
    <w:rsid w:val="002A14BB"/>
    <w:rsid w:val="002A17B0"/>
    <w:rsid w:val="002A22F0"/>
    <w:rsid w:val="002A2AB8"/>
    <w:rsid w:val="002A2B74"/>
    <w:rsid w:val="002A37D9"/>
    <w:rsid w:val="002A38E4"/>
    <w:rsid w:val="002A43B3"/>
    <w:rsid w:val="002A548B"/>
    <w:rsid w:val="002A55CD"/>
    <w:rsid w:val="002A55D1"/>
    <w:rsid w:val="002A600F"/>
    <w:rsid w:val="002A6D33"/>
    <w:rsid w:val="002A7D48"/>
    <w:rsid w:val="002B1842"/>
    <w:rsid w:val="002B1916"/>
    <w:rsid w:val="002B1ED5"/>
    <w:rsid w:val="002B231D"/>
    <w:rsid w:val="002B2374"/>
    <w:rsid w:val="002B24B9"/>
    <w:rsid w:val="002B2651"/>
    <w:rsid w:val="002B3A16"/>
    <w:rsid w:val="002B3EFA"/>
    <w:rsid w:val="002B4046"/>
    <w:rsid w:val="002B54D8"/>
    <w:rsid w:val="002B56AA"/>
    <w:rsid w:val="002B5B71"/>
    <w:rsid w:val="002B643A"/>
    <w:rsid w:val="002B68AE"/>
    <w:rsid w:val="002B68BB"/>
    <w:rsid w:val="002B7331"/>
    <w:rsid w:val="002B7FB6"/>
    <w:rsid w:val="002C0761"/>
    <w:rsid w:val="002C080E"/>
    <w:rsid w:val="002C0ABE"/>
    <w:rsid w:val="002C0D2F"/>
    <w:rsid w:val="002C2411"/>
    <w:rsid w:val="002C2E11"/>
    <w:rsid w:val="002C30B6"/>
    <w:rsid w:val="002C30DA"/>
    <w:rsid w:val="002C354F"/>
    <w:rsid w:val="002C5820"/>
    <w:rsid w:val="002C5DD2"/>
    <w:rsid w:val="002C5DD9"/>
    <w:rsid w:val="002C6221"/>
    <w:rsid w:val="002C700D"/>
    <w:rsid w:val="002C7162"/>
    <w:rsid w:val="002C7D37"/>
    <w:rsid w:val="002D07FE"/>
    <w:rsid w:val="002D0905"/>
    <w:rsid w:val="002D0DD3"/>
    <w:rsid w:val="002D0EFB"/>
    <w:rsid w:val="002D104A"/>
    <w:rsid w:val="002D209F"/>
    <w:rsid w:val="002D2616"/>
    <w:rsid w:val="002D304A"/>
    <w:rsid w:val="002D327C"/>
    <w:rsid w:val="002D3286"/>
    <w:rsid w:val="002D37B6"/>
    <w:rsid w:val="002D4ABD"/>
    <w:rsid w:val="002D4FF1"/>
    <w:rsid w:val="002D5997"/>
    <w:rsid w:val="002D5C56"/>
    <w:rsid w:val="002E15BC"/>
    <w:rsid w:val="002E38D4"/>
    <w:rsid w:val="002E5BF3"/>
    <w:rsid w:val="002E5DEE"/>
    <w:rsid w:val="002E6641"/>
    <w:rsid w:val="002E66AE"/>
    <w:rsid w:val="002E6A79"/>
    <w:rsid w:val="002E76E9"/>
    <w:rsid w:val="002E7D8A"/>
    <w:rsid w:val="002E7EF0"/>
    <w:rsid w:val="002F02F9"/>
    <w:rsid w:val="002F0645"/>
    <w:rsid w:val="002F0D14"/>
    <w:rsid w:val="002F1231"/>
    <w:rsid w:val="002F137F"/>
    <w:rsid w:val="002F24E6"/>
    <w:rsid w:val="002F2500"/>
    <w:rsid w:val="002F29F1"/>
    <w:rsid w:val="002F36CF"/>
    <w:rsid w:val="002F4AE4"/>
    <w:rsid w:val="002F5662"/>
    <w:rsid w:val="002F5F2A"/>
    <w:rsid w:val="002F6072"/>
    <w:rsid w:val="002F6501"/>
    <w:rsid w:val="002F651F"/>
    <w:rsid w:val="002F7918"/>
    <w:rsid w:val="002F7AD5"/>
    <w:rsid w:val="002F7AFD"/>
    <w:rsid w:val="00301263"/>
    <w:rsid w:val="003021A3"/>
    <w:rsid w:val="003025FF"/>
    <w:rsid w:val="00303E12"/>
    <w:rsid w:val="00303F76"/>
    <w:rsid w:val="00304EC2"/>
    <w:rsid w:val="0030588E"/>
    <w:rsid w:val="00305ADD"/>
    <w:rsid w:val="0030600F"/>
    <w:rsid w:val="003060C9"/>
    <w:rsid w:val="003069A8"/>
    <w:rsid w:val="00306AF5"/>
    <w:rsid w:val="00307BEE"/>
    <w:rsid w:val="003104D1"/>
    <w:rsid w:val="00310544"/>
    <w:rsid w:val="00310734"/>
    <w:rsid w:val="003115F5"/>
    <w:rsid w:val="00311A1B"/>
    <w:rsid w:val="00311B33"/>
    <w:rsid w:val="003126E3"/>
    <w:rsid w:val="003127FD"/>
    <w:rsid w:val="0031280B"/>
    <w:rsid w:val="00312D97"/>
    <w:rsid w:val="00313017"/>
    <w:rsid w:val="00313116"/>
    <w:rsid w:val="00313233"/>
    <w:rsid w:val="003133B1"/>
    <w:rsid w:val="00314C62"/>
    <w:rsid w:val="00315556"/>
    <w:rsid w:val="00315DFF"/>
    <w:rsid w:val="00316650"/>
    <w:rsid w:val="003168D7"/>
    <w:rsid w:val="0032006F"/>
    <w:rsid w:val="0032020A"/>
    <w:rsid w:val="00320388"/>
    <w:rsid w:val="0032069F"/>
    <w:rsid w:val="00320927"/>
    <w:rsid w:val="00320DA8"/>
    <w:rsid w:val="00321ADC"/>
    <w:rsid w:val="00322027"/>
    <w:rsid w:val="00322EA9"/>
    <w:rsid w:val="00324AF0"/>
    <w:rsid w:val="00325668"/>
    <w:rsid w:val="00325C00"/>
    <w:rsid w:val="00326DAC"/>
    <w:rsid w:val="00327F01"/>
    <w:rsid w:val="00330E71"/>
    <w:rsid w:val="00331A37"/>
    <w:rsid w:val="00331ADF"/>
    <w:rsid w:val="00331FC1"/>
    <w:rsid w:val="00332E48"/>
    <w:rsid w:val="00332F04"/>
    <w:rsid w:val="003334D8"/>
    <w:rsid w:val="00333669"/>
    <w:rsid w:val="00333E7E"/>
    <w:rsid w:val="00334025"/>
    <w:rsid w:val="003342E0"/>
    <w:rsid w:val="00334550"/>
    <w:rsid w:val="003359F3"/>
    <w:rsid w:val="00335BD4"/>
    <w:rsid w:val="0033686A"/>
    <w:rsid w:val="00336A65"/>
    <w:rsid w:val="00336BEC"/>
    <w:rsid w:val="00336DE4"/>
    <w:rsid w:val="00337F89"/>
    <w:rsid w:val="0034010B"/>
    <w:rsid w:val="0034262C"/>
    <w:rsid w:val="0034375C"/>
    <w:rsid w:val="00343CC6"/>
    <w:rsid w:val="003445CC"/>
    <w:rsid w:val="00344A1A"/>
    <w:rsid w:val="00345137"/>
    <w:rsid w:val="00345CC5"/>
    <w:rsid w:val="003465FC"/>
    <w:rsid w:val="0034686B"/>
    <w:rsid w:val="00347022"/>
    <w:rsid w:val="00350646"/>
    <w:rsid w:val="00350AC3"/>
    <w:rsid w:val="00351165"/>
    <w:rsid w:val="00351829"/>
    <w:rsid w:val="00351AD7"/>
    <w:rsid w:val="003521FA"/>
    <w:rsid w:val="003545B0"/>
    <w:rsid w:val="00355090"/>
    <w:rsid w:val="0035585B"/>
    <w:rsid w:val="00355E11"/>
    <w:rsid w:val="003563BD"/>
    <w:rsid w:val="00356B5F"/>
    <w:rsid w:val="00356C27"/>
    <w:rsid w:val="00356CC7"/>
    <w:rsid w:val="00356EC5"/>
    <w:rsid w:val="003570EF"/>
    <w:rsid w:val="00357C9A"/>
    <w:rsid w:val="00360598"/>
    <w:rsid w:val="00363211"/>
    <w:rsid w:val="0036377C"/>
    <w:rsid w:val="00363B38"/>
    <w:rsid w:val="00364291"/>
    <w:rsid w:val="00364C3A"/>
    <w:rsid w:val="00364C9B"/>
    <w:rsid w:val="003650BF"/>
    <w:rsid w:val="003652D0"/>
    <w:rsid w:val="003653D3"/>
    <w:rsid w:val="00365558"/>
    <w:rsid w:val="00365ED1"/>
    <w:rsid w:val="003661BD"/>
    <w:rsid w:val="00367590"/>
    <w:rsid w:val="003709FA"/>
    <w:rsid w:val="003727D5"/>
    <w:rsid w:val="00372942"/>
    <w:rsid w:val="00372F81"/>
    <w:rsid w:val="003736D0"/>
    <w:rsid w:val="00373F53"/>
    <w:rsid w:val="00374445"/>
    <w:rsid w:val="0037463F"/>
    <w:rsid w:val="00375348"/>
    <w:rsid w:val="003756A6"/>
    <w:rsid w:val="00375A9D"/>
    <w:rsid w:val="003763D4"/>
    <w:rsid w:val="00376546"/>
    <w:rsid w:val="00376E88"/>
    <w:rsid w:val="00377086"/>
    <w:rsid w:val="00377384"/>
    <w:rsid w:val="00377C2F"/>
    <w:rsid w:val="003804F9"/>
    <w:rsid w:val="00380B71"/>
    <w:rsid w:val="003810F8"/>
    <w:rsid w:val="00381396"/>
    <w:rsid w:val="003819EE"/>
    <w:rsid w:val="00381F1A"/>
    <w:rsid w:val="00383548"/>
    <w:rsid w:val="003849EC"/>
    <w:rsid w:val="00384ACA"/>
    <w:rsid w:val="003850C6"/>
    <w:rsid w:val="00385FF3"/>
    <w:rsid w:val="003871C9"/>
    <w:rsid w:val="0039039D"/>
    <w:rsid w:val="003923EE"/>
    <w:rsid w:val="003926CF"/>
    <w:rsid w:val="00392C3D"/>
    <w:rsid w:val="00392E44"/>
    <w:rsid w:val="00393126"/>
    <w:rsid w:val="00393377"/>
    <w:rsid w:val="0039349B"/>
    <w:rsid w:val="00393760"/>
    <w:rsid w:val="003939B1"/>
    <w:rsid w:val="00394BD7"/>
    <w:rsid w:val="00394D8F"/>
    <w:rsid w:val="00394FA1"/>
    <w:rsid w:val="003960D6"/>
    <w:rsid w:val="003960FC"/>
    <w:rsid w:val="003968F0"/>
    <w:rsid w:val="003A02F3"/>
    <w:rsid w:val="003A14C8"/>
    <w:rsid w:val="003A2DE6"/>
    <w:rsid w:val="003A338C"/>
    <w:rsid w:val="003A35F9"/>
    <w:rsid w:val="003A3A18"/>
    <w:rsid w:val="003A3B9C"/>
    <w:rsid w:val="003A4943"/>
    <w:rsid w:val="003A4CA4"/>
    <w:rsid w:val="003A5A13"/>
    <w:rsid w:val="003A648B"/>
    <w:rsid w:val="003A68CA"/>
    <w:rsid w:val="003A6A71"/>
    <w:rsid w:val="003A6C48"/>
    <w:rsid w:val="003A6C75"/>
    <w:rsid w:val="003A728F"/>
    <w:rsid w:val="003A761A"/>
    <w:rsid w:val="003A76C6"/>
    <w:rsid w:val="003B0547"/>
    <w:rsid w:val="003B05A4"/>
    <w:rsid w:val="003B0611"/>
    <w:rsid w:val="003B14D1"/>
    <w:rsid w:val="003B19CD"/>
    <w:rsid w:val="003B2D06"/>
    <w:rsid w:val="003B393E"/>
    <w:rsid w:val="003B4645"/>
    <w:rsid w:val="003B5361"/>
    <w:rsid w:val="003B53E0"/>
    <w:rsid w:val="003B574C"/>
    <w:rsid w:val="003B6502"/>
    <w:rsid w:val="003B6564"/>
    <w:rsid w:val="003B6DFB"/>
    <w:rsid w:val="003B7217"/>
    <w:rsid w:val="003B74C5"/>
    <w:rsid w:val="003B7E55"/>
    <w:rsid w:val="003B7FEC"/>
    <w:rsid w:val="003C054F"/>
    <w:rsid w:val="003C0F06"/>
    <w:rsid w:val="003C1100"/>
    <w:rsid w:val="003C1667"/>
    <w:rsid w:val="003C2146"/>
    <w:rsid w:val="003C2EC9"/>
    <w:rsid w:val="003C3092"/>
    <w:rsid w:val="003C6066"/>
    <w:rsid w:val="003C66CA"/>
    <w:rsid w:val="003C6F52"/>
    <w:rsid w:val="003C7079"/>
    <w:rsid w:val="003D05D0"/>
    <w:rsid w:val="003D08C9"/>
    <w:rsid w:val="003D18E0"/>
    <w:rsid w:val="003D1E86"/>
    <w:rsid w:val="003D2233"/>
    <w:rsid w:val="003D2C69"/>
    <w:rsid w:val="003D2D17"/>
    <w:rsid w:val="003D2E20"/>
    <w:rsid w:val="003D3557"/>
    <w:rsid w:val="003D566B"/>
    <w:rsid w:val="003D6809"/>
    <w:rsid w:val="003D7D78"/>
    <w:rsid w:val="003D7DB2"/>
    <w:rsid w:val="003E0748"/>
    <w:rsid w:val="003E0F4C"/>
    <w:rsid w:val="003E15BA"/>
    <w:rsid w:val="003E167E"/>
    <w:rsid w:val="003E3E83"/>
    <w:rsid w:val="003E45EF"/>
    <w:rsid w:val="003E466E"/>
    <w:rsid w:val="003E4C99"/>
    <w:rsid w:val="003E4CCD"/>
    <w:rsid w:val="003E5489"/>
    <w:rsid w:val="003E591C"/>
    <w:rsid w:val="003E5F9B"/>
    <w:rsid w:val="003E6779"/>
    <w:rsid w:val="003E6B66"/>
    <w:rsid w:val="003E6F42"/>
    <w:rsid w:val="003E79D5"/>
    <w:rsid w:val="003F1F67"/>
    <w:rsid w:val="003F242D"/>
    <w:rsid w:val="003F2ED5"/>
    <w:rsid w:val="003F3509"/>
    <w:rsid w:val="003F38D5"/>
    <w:rsid w:val="003F588A"/>
    <w:rsid w:val="003F635E"/>
    <w:rsid w:val="003F77CD"/>
    <w:rsid w:val="00402ABE"/>
    <w:rsid w:val="00402E2C"/>
    <w:rsid w:val="00404C80"/>
    <w:rsid w:val="00405672"/>
    <w:rsid w:val="004065E7"/>
    <w:rsid w:val="004108BB"/>
    <w:rsid w:val="004111C9"/>
    <w:rsid w:val="004118D7"/>
    <w:rsid w:val="00412A05"/>
    <w:rsid w:val="00412F8E"/>
    <w:rsid w:val="00413345"/>
    <w:rsid w:val="00413D9F"/>
    <w:rsid w:val="00414B24"/>
    <w:rsid w:val="004153BB"/>
    <w:rsid w:val="0041544A"/>
    <w:rsid w:val="0041608E"/>
    <w:rsid w:val="00417FF0"/>
    <w:rsid w:val="0042007E"/>
    <w:rsid w:val="00420104"/>
    <w:rsid w:val="00420447"/>
    <w:rsid w:val="004224C8"/>
    <w:rsid w:val="00423060"/>
    <w:rsid w:val="00423329"/>
    <w:rsid w:val="004239C9"/>
    <w:rsid w:val="00425917"/>
    <w:rsid w:val="0042761F"/>
    <w:rsid w:val="00430C77"/>
    <w:rsid w:val="00430F7E"/>
    <w:rsid w:val="004310AE"/>
    <w:rsid w:val="00432713"/>
    <w:rsid w:val="00432788"/>
    <w:rsid w:val="00432F64"/>
    <w:rsid w:val="004335B1"/>
    <w:rsid w:val="00435910"/>
    <w:rsid w:val="0043656D"/>
    <w:rsid w:val="004378BA"/>
    <w:rsid w:val="00441098"/>
    <w:rsid w:val="0044144A"/>
    <w:rsid w:val="004417B8"/>
    <w:rsid w:val="00444499"/>
    <w:rsid w:val="00445814"/>
    <w:rsid w:val="00445D8A"/>
    <w:rsid w:val="0044676C"/>
    <w:rsid w:val="0044690F"/>
    <w:rsid w:val="00446A55"/>
    <w:rsid w:val="00446C9E"/>
    <w:rsid w:val="00446F19"/>
    <w:rsid w:val="00450314"/>
    <w:rsid w:val="00450AF1"/>
    <w:rsid w:val="00451004"/>
    <w:rsid w:val="00451321"/>
    <w:rsid w:val="0045191E"/>
    <w:rsid w:val="00451E49"/>
    <w:rsid w:val="00452DA0"/>
    <w:rsid w:val="00452DD7"/>
    <w:rsid w:val="00453F95"/>
    <w:rsid w:val="004545D9"/>
    <w:rsid w:val="0045492D"/>
    <w:rsid w:val="0045623C"/>
    <w:rsid w:val="004569E6"/>
    <w:rsid w:val="00456B3F"/>
    <w:rsid w:val="004570AE"/>
    <w:rsid w:val="0045720E"/>
    <w:rsid w:val="00457487"/>
    <w:rsid w:val="004576EA"/>
    <w:rsid w:val="004578B8"/>
    <w:rsid w:val="00457BDB"/>
    <w:rsid w:val="00460637"/>
    <w:rsid w:val="00460BCE"/>
    <w:rsid w:val="00462D1D"/>
    <w:rsid w:val="00463136"/>
    <w:rsid w:val="0046414E"/>
    <w:rsid w:val="00465F18"/>
    <w:rsid w:val="00466097"/>
    <w:rsid w:val="004661B7"/>
    <w:rsid w:val="004664BA"/>
    <w:rsid w:val="00467326"/>
    <w:rsid w:val="004679EF"/>
    <w:rsid w:val="0047038A"/>
    <w:rsid w:val="0047080D"/>
    <w:rsid w:val="00470DA1"/>
    <w:rsid w:val="00471910"/>
    <w:rsid w:val="00472096"/>
    <w:rsid w:val="004725D7"/>
    <w:rsid w:val="004733B8"/>
    <w:rsid w:val="0047420A"/>
    <w:rsid w:val="004746E9"/>
    <w:rsid w:val="00474A99"/>
    <w:rsid w:val="0047503B"/>
    <w:rsid w:val="00475821"/>
    <w:rsid w:val="00476E09"/>
    <w:rsid w:val="00477307"/>
    <w:rsid w:val="00477984"/>
    <w:rsid w:val="00477D1B"/>
    <w:rsid w:val="00477E62"/>
    <w:rsid w:val="00480341"/>
    <w:rsid w:val="00481634"/>
    <w:rsid w:val="0048163A"/>
    <w:rsid w:val="00481F8F"/>
    <w:rsid w:val="0048252F"/>
    <w:rsid w:val="00482541"/>
    <w:rsid w:val="004840FE"/>
    <w:rsid w:val="004849B3"/>
    <w:rsid w:val="00484A17"/>
    <w:rsid w:val="00484A81"/>
    <w:rsid w:val="00484FD7"/>
    <w:rsid w:val="00485655"/>
    <w:rsid w:val="004859D9"/>
    <w:rsid w:val="00485A57"/>
    <w:rsid w:val="004860DC"/>
    <w:rsid w:val="004865B0"/>
    <w:rsid w:val="004870E9"/>
    <w:rsid w:val="0048727B"/>
    <w:rsid w:val="004874FD"/>
    <w:rsid w:val="0049099A"/>
    <w:rsid w:val="004909D1"/>
    <w:rsid w:val="00493021"/>
    <w:rsid w:val="00494139"/>
    <w:rsid w:val="00494C74"/>
    <w:rsid w:val="0049560D"/>
    <w:rsid w:val="00495C19"/>
    <w:rsid w:val="00495CBF"/>
    <w:rsid w:val="004974B6"/>
    <w:rsid w:val="004A101B"/>
    <w:rsid w:val="004A2AD5"/>
    <w:rsid w:val="004A3219"/>
    <w:rsid w:val="004A35D4"/>
    <w:rsid w:val="004A44F9"/>
    <w:rsid w:val="004A45C4"/>
    <w:rsid w:val="004A5323"/>
    <w:rsid w:val="004A5FD7"/>
    <w:rsid w:val="004A6799"/>
    <w:rsid w:val="004A6B4B"/>
    <w:rsid w:val="004A7EFE"/>
    <w:rsid w:val="004B02DE"/>
    <w:rsid w:val="004B12A1"/>
    <w:rsid w:val="004B1E55"/>
    <w:rsid w:val="004B1F85"/>
    <w:rsid w:val="004B2AC0"/>
    <w:rsid w:val="004B2BEE"/>
    <w:rsid w:val="004B3960"/>
    <w:rsid w:val="004B3B1B"/>
    <w:rsid w:val="004B3CA4"/>
    <w:rsid w:val="004B4597"/>
    <w:rsid w:val="004B4869"/>
    <w:rsid w:val="004B5276"/>
    <w:rsid w:val="004B52FD"/>
    <w:rsid w:val="004B572F"/>
    <w:rsid w:val="004B63C7"/>
    <w:rsid w:val="004B66AD"/>
    <w:rsid w:val="004B6EB2"/>
    <w:rsid w:val="004B700B"/>
    <w:rsid w:val="004C0556"/>
    <w:rsid w:val="004C05AD"/>
    <w:rsid w:val="004C0B6B"/>
    <w:rsid w:val="004C0F0C"/>
    <w:rsid w:val="004C128C"/>
    <w:rsid w:val="004C155B"/>
    <w:rsid w:val="004C20CD"/>
    <w:rsid w:val="004C2319"/>
    <w:rsid w:val="004C2B23"/>
    <w:rsid w:val="004C60D1"/>
    <w:rsid w:val="004C61CA"/>
    <w:rsid w:val="004C64D5"/>
    <w:rsid w:val="004C7B31"/>
    <w:rsid w:val="004C7F8F"/>
    <w:rsid w:val="004D0790"/>
    <w:rsid w:val="004D106E"/>
    <w:rsid w:val="004D1DAD"/>
    <w:rsid w:val="004D2146"/>
    <w:rsid w:val="004D24DE"/>
    <w:rsid w:val="004D29E0"/>
    <w:rsid w:val="004D31F3"/>
    <w:rsid w:val="004D3C03"/>
    <w:rsid w:val="004D46E9"/>
    <w:rsid w:val="004D47C9"/>
    <w:rsid w:val="004D48E5"/>
    <w:rsid w:val="004D6140"/>
    <w:rsid w:val="004D6166"/>
    <w:rsid w:val="004D6294"/>
    <w:rsid w:val="004D779C"/>
    <w:rsid w:val="004D7AD2"/>
    <w:rsid w:val="004D7F5C"/>
    <w:rsid w:val="004E0474"/>
    <w:rsid w:val="004E0483"/>
    <w:rsid w:val="004E0656"/>
    <w:rsid w:val="004E1B59"/>
    <w:rsid w:val="004E1CB6"/>
    <w:rsid w:val="004E231E"/>
    <w:rsid w:val="004E255A"/>
    <w:rsid w:val="004E301B"/>
    <w:rsid w:val="004E3112"/>
    <w:rsid w:val="004E3163"/>
    <w:rsid w:val="004E3415"/>
    <w:rsid w:val="004E378B"/>
    <w:rsid w:val="004E3FA9"/>
    <w:rsid w:val="004E490F"/>
    <w:rsid w:val="004E5778"/>
    <w:rsid w:val="004E6753"/>
    <w:rsid w:val="004E696A"/>
    <w:rsid w:val="004E77C0"/>
    <w:rsid w:val="004F0070"/>
    <w:rsid w:val="004F0BF5"/>
    <w:rsid w:val="004F0C29"/>
    <w:rsid w:val="004F17B1"/>
    <w:rsid w:val="004F29C1"/>
    <w:rsid w:val="004F3168"/>
    <w:rsid w:val="004F346F"/>
    <w:rsid w:val="004F3F69"/>
    <w:rsid w:val="004F41B3"/>
    <w:rsid w:val="004F4DAE"/>
    <w:rsid w:val="004F6642"/>
    <w:rsid w:val="004F6741"/>
    <w:rsid w:val="004F6EF5"/>
    <w:rsid w:val="00500140"/>
    <w:rsid w:val="0050043A"/>
    <w:rsid w:val="0050057B"/>
    <w:rsid w:val="00500FF9"/>
    <w:rsid w:val="00501442"/>
    <w:rsid w:val="00502222"/>
    <w:rsid w:val="005025D1"/>
    <w:rsid w:val="00503183"/>
    <w:rsid w:val="00503AD4"/>
    <w:rsid w:val="00503FEB"/>
    <w:rsid w:val="00504388"/>
    <w:rsid w:val="00504CF2"/>
    <w:rsid w:val="00504DEB"/>
    <w:rsid w:val="00505586"/>
    <w:rsid w:val="0050671A"/>
    <w:rsid w:val="005069DE"/>
    <w:rsid w:val="005071E0"/>
    <w:rsid w:val="00507A9D"/>
    <w:rsid w:val="00507FAA"/>
    <w:rsid w:val="00510266"/>
    <w:rsid w:val="005107FE"/>
    <w:rsid w:val="00511471"/>
    <w:rsid w:val="005126B0"/>
    <w:rsid w:val="0051309F"/>
    <w:rsid w:val="005131CD"/>
    <w:rsid w:val="00513B47"/>
    <w:rsid w:val="00513C73"/>
    <w:rsid w:val="00513C9E"/>
    <w:rsid w:val="00514A95"/>
    <w:rsid w:val="00514DCD"/>
    <w:rsid w:val="00515568"/>
    <w:rsid w:val="0051729F"/>
    <w:rsid w:val="00517512"/>
    <w:rsid w:val="00517EFC"/>
    <w:rsid w:val="00517F5A"/>
    <w:rsid w:val="00521393"/>
    <w:rsid w:val="00522640"/>
    <w:rsid w:val="00522D89"/>
    <w:rsid w:val="00523683"/>
    <w:rsid w:val="005246E0"/>
    <w:rsid w:val="00524DC6"/>
    <w:rsid w:val="00526FE7"/>
    <w:rsid w:val="00531592"/>
    <w:rsid w:val="00531CC2"/>
    <w:rsid w:val="00531FFC"/>
    <w:rsid w:val="00531FFF"/>
    <w:rsid w:val="00532581"/>
    <w:rsid w:val="00532817"/>
    <w:rsid w:val="0053298D"/>
    <w:rsid w:val="0053385F"/>
    <w:rsid w:val="00533860"/>
    <w:rsid w:val="00533FD8"/>
    <w:rsid w:val="00534973"/>
    <w:rsid w:val="00534CD5"/>
    <w:rsid w:val="00534F39"/>
    <w:rsid w:val="005361B4"/>
    <w:rsid w:val="00536B6B"/>
    <w:rsid w:val="00537C8D"/>
    <w:rsid w:val="00537CC1"/>
    <w:rsid w:val="00537D91"/>
    <w:rsid w:val="00540236"/>
    <w:rsid w:val="00540342"/>
    <w:rsid w:val="005403B0"/>
    <w:rsid w:val="00540EDB"/>
    <w:rsid w:val="00540F6D"/>
    <w:rsid w:val="00541738"/>
    <w:rsid w:val="00542234"/>
    <w:rsid w:val="005436EC"/>
    <w:rsid w:val="00543E94"/>
    <w:rsid w:val="00545C2C"/>
    <w:rsid w:val="00546E62"/>
    <w:rsid w:val="00547333"/>
    <w:rsid w:val="005502C9"/>
    <w:rsid w:val="005508D4"/>
    <w:rsid w:val="00550E2D"/>
    <w:rsid w:val="00550E96"/>
    <w:rsid w:val="005511DF"/>
    <w:rsid w:val="005516D4"/>
    <w:rsid w:val="00551AEC"/>
    <w:rsid w:val="00552A17"/>
    <w:rsid w:val="00552E53"/>
    <w:rsid w:val="00553DCD"/>
    <w:rsid w:val="00554375"/>
    <w:rsid w:val="0055582D"/>
    <w:rsid w:val="005568B0"/>
    <w:rsid w:val="00556E97"/>
    <w:rsid w:val="005571F7"/>
    <w:rsid w:val="005578F1"/>
    <w:rsid w:val="00560683"/>
    <w:rsid w:val="005607BB"/>
    <w:rsid w:val="00561414"/>
    <w:rsid w:val="005615F9"/>
    <w:rsid w:val="0056196E"/>
    <w:rsid w:val="00563156"/>
    <w:rsid w:val="00563295"/>
    <w:rsid w:val="00563835"/>
    <w:rsid w:val="00564309"/>
    <w:rsid w:val="00564BB5"/>
    <w:rsid w:val="005655A0"/>
    <w:rsid w:val="00567EA8"/>
    <w:rsid w:val="00571E4E"/>
    <w:rsid w:val="00571FCE"/>
    <w:rsid w:val="0057264D"/>
    <w:rsid w:val="005728B9"/>
    <w:rsid w:val="0057384A"/>
    <w:rsid w:val="00573B4C"/>
    <w:rsid w:val="005743C5"/>
    <w:rsid w:val="0057519A"/>
    <w:rsid w:val="00575677"/>
    <w:rsid w:val="00576038"/>
    <w:rsid w:val="005761D0"/>
    <w:rsid w:val="005762C1"/>
    <w:rsid w:val="00576B65"/>
    <w:rsid w:val="00577071"/>
    <w:rsid w:val="00577947"/>
    <w:rsid w:val="005809F6"/>
    <w:rsid w:val="0058139B"/>
    <w:rsid w:val="0058151C"/>
    <w:rsid w:val="0058182E"/>
    <w:rsid w:val="00582210"/>
    <w:rsid w:val="0058295D"/>
    <w:rsid w:val="00582BF7"/>
    <w:rsid w:val="00583396"/>
    <w:rsid w:val="00583606"/>
    <w:rsid w:val="00583C19"/>
    <w:rsid w:val="00583D2E"/>
    <w:rsid w:val="00584BE7"/>
    <w:rsid w:val="00584D56"/>
    <w:rsid w:val="00585C10"/>
    <w:rsid w:val="00585F25"/>
    <w:rsid w:val="005863F1"/>
    <w:rsid w:val="00587CC1"/>
    <w:rsid w:val="0059021E"/>
    <w:rsid w:val="005914B1"/>
    <w:rsid w:val="00591FD1"/>
    <w:rsid w:val="005921F7"/>
    <w:rsid w:val="00592498"/>
    <w:rsid w:val="00592A71"/>
    <w:rsid w:val="005930D5"/>
    <w:rsid w:val="00594839"/>
    <w:rsid w:val="00594BB1"/>
    <w:rsid w:val="00594CA2"/>
    <w:rsid w:val="00596218"/>
    <w:rsid w:val="00597789"/>
    <w:rsid w:val="005977EC"/>
    <w:rsid w:val="00597E3A"/>
    <w:rsid w:val="005A15F2"/>
    <w:rsid w:val="005A1AC7"/>
    <w:rsid w:val="005A25D3"/>
    <w:rsid w:val="005A4A09"/>
    <w:rsid w:val="005A5842"/>
    <w:rsid w:val="005A598E"/>
    <w:rsid w:val="005A5FA1"/>
    <w:rsid w:val="005A6D88"/>
    <w:rsid w:val="005A71C9"/>
    <w:rsid w:val="005A77EB"/>
    <w:rsid w:val="005A7C21"/>
    <w:rsid w:val="005B15B3"/>
    <w:rsid w:val="005B2A94"/>
    <w:rsid w:val="005B3D6F"/>
    <w:rsid w:val="005B4290"/>
    <w:rsid w:val="005B42AF"/>
    <w:rsid w:val="005B57C0"/>
    <w:rsid w:val="005B5B33"/>
    <w:rsid w:val="005B5EFE"/>
    <w:rsid w:val="005B5F9F"/>
    <w:rsid w:val="005B70EE"/>
    <w:rsid w:val="005B7479"/>
    <w:rsid w:val="005B7797"/>
    <w:rsid w:val="005B7DF0"/>
    <w:rsid w:val="005B7FC1"/>
    <w:rsid w:val="005C0D11"/>
    <w:rsid w:val="005C0F2F"/>
    <w:rsid w:val="005C12DD"/>
    <w:rsid w:val="005C1B89"/>
    <w:rsid w:val="005C2C66"/>
    <w:rsid w:val="005C3284"/>
    <w:rsid w:val="005C4420"/>
    <w:rsid w:val="005C579C"/>
    <w:rsid w:val="005C6334"/>
    <w:rsid w:val="005C6436"/>
    <w:rsid w:val="005C65CE"/>
    <w:rsid w:val="005C6718"/>
    <w:rsid w:val="005C67D3"/>
    <w:rsid w:val="005C68C4"/>
    <w:rsid w:val="005C6D7B"/>
    <w:rsid w:val="005C79AB"/>
    <w:rsid w:val="005C7B12"/>
    <w:rsid w:val="005D0188"/>
    <w:rsid w:val="005D0D2A"/>
    <w:rsid w:val="005D1121"/>
    <w:rsid w:val="005D1838"/>
    <w:rsid w:val="005D1877"/>
    <w:rsid w:val="005D1C66"/>
    <w:rsid w:val="005D1D95"/>
    <w:rsid w:val="005D2384"/>
    <w:rsid w:val="005D3998"/>
    <w:rsid w:val="005D483C"/>
    <w:rsid w:val="005D7D9F"/>
    <w:rsid w:val="005D7FEB"/>
    <w:rsid w:val="005E0D74"/>
    <w:rsid w:val="005E2F24"/>
    <w:rsid w:val="005E35AE"/>
    <w:rsid w:val="005E47A5"/>
    <w:rsid w:val="005E4A9F"/>
    <w:rsid w:val="005E5E50"/>
    <w:rsid w:val="005E6563"/>
    <w:rsid w:val="005E66BA"/>
    <w:rsid w:val="005E686D"/>
    <w:rsid w:val="005E693A"/>
    <w:rsid w:val="005E6D1C"/>
    <w:rsid w:val="005E71D4"/>
    <w:rsid w:val="005E7981"/>
    <w:rsid w:val="005E7F35"/>
    <w:rsid w:val="005F07D5"/>
    <w:rsid w:val="005F16D9"/>
    <w:rsid w:val="005F28CA"/>
    <w:rsid w:val="005F37F5"/>
    <w:rsid w:val="005F4565"/>
    <w:rsid w:val="005F560C"/>
    <w:rsid w:val="005F7C19"/>
    <w:rsid w:val="005F7F04"/>
    <w:rsid w:val="00600093"/>
    <w:rsid w:val="0060028F"/>
    <w:rsid w:val="00600452"/>
    <w:rsid w:val="0060097C"/>
    <w:rsid w:val="00602C7C"/>
    <w:rsid w:val="00602D6D"/>
    <w:rsid w:val="00603937"/>
    <w:rsid w:val="00603B9F"/>
    <w:rsid w:val="00605222"/>
    <w:rsid w:val="00605ACA"/>
    <w:rsid w:val="0060642E"/>
    <w:rsid w:val="00606977"/>
    <w:rsid w:val="00606BCD"/>
    <w:rsid w:val="00607C51"/>
    <w:rsid w:val="00611A61"/>
    <w:rsid w:val="006120AB"/>
    <w:rsid w:val="006120F9"/>
    <w:rsid w:val="00613274"/>
    <w:rsid w:val="00613ED2"/>
    <w:rsid w:val="0061416D"/>
    <w:rsid w:val="006147A3"/>
    <w:rsid w:val="00614FE4"/>
    <w:rsid w:val="00615107"/>
    <w:rsid w:val="006155DC"/>
    <w:rsid w:val="00615A3E"/>
    <w:rsid w:val="00615B89"/>
    <w:rsid w:val="0061616F"/>
    <w:rsid w:val="006163A0"/>
    <w:rsid w:val="00616AC5"/>
    <w:rsid w:val="00617196"/>
    <w:rsid w:val="00617821"/>
    <w:rsid w:val="00617A72"/>
    <w:rsid w:val="00617E96"/>
    <w:rsid w:val="00620C90"/>
    <w:rsid w:val="006221CA"/>
    <w:rsid w:val="006223CA"/>
    <w:rsid w:val="006224CA"/>
    <w:rsid w:val="00622796"/>
    <w:rsid w:val="00623930"/>
    <w:rsid w:val="00624B46"/>
    <w:rsid w:val="00624E60"/>
    <w:rsid w:val="00624E65"/>
    <w:rsid w:val="006256B0"/>
    <w:rsid w:val="00625989"/>
    <w:rsid w:val="00625E8E"/>
    <w:rsid w:val="006269BA"/>
    <w:rsid w:val="00627CBB"/>
    <w:rsid w:val="006304E7"/>
    <w:rsid w:val="00630A06"/>
    <w:rsid w:val="00630A1C"/>
    <w:rsid w:val="00631AA3"/>
    <w:rsid w:val="0063247E"/>
    <w:rsid w:val="0063254E"/>
    <w:rsid w:val="0063262D"/>
    <w:rsid w:val="00632735"/>
    <w:rsid w:val="00633A6E"/>
    <w:rsid w:val="006342F5"/>
    <w:rsid w:val="006359C2"/>
    <w:rsid w:val="00635FC8"/>
    <w:rsid w:val="00636570"/>
    <w:rsid w:val="00636BED"/>
    <w:rsid w:val="00637D6D"/>
    <w:rsid w:val="00640D2E"/>
    <w:rsid w:val="0064198B"/>
    <w:rsid w:val="00641C5F"/>
    <w:rsid w:val="0064228E"/>
    <w:rsid w:val="0064244C"/>
    <w:rsid w:val="00642F88"/>
    <w:rsid w:val="0064388B"/>
    <w:rsid w:val="00645530"/>
    <w:rsid w:val="006460C1"/>
    <w:rsid w:val="006474CF"/>
    <w:rsid w:val="00647A57"/>
    <w:rsid w:val="00647FC1"/>
    <w:rsid w:val="00650751"/>
    <w:rsid w:val="0065077F"/>
    <w:rsid w:val="00652684"/>
    <w:rsid w:val="00652A26"/>
    <w:rsid w:val="006536F5"/>
    <w:rsid w:val="00653A1D"/>
    <w:rsid w:val="00653C28"/>
    <w:rsid w:val="00654994"/>
    <w:rsid w:val="006553F6"/>
    <w:rsid w:val="00655744"/>
    <w:rsid w:val="00655933"/>
    <w:rsid w:val="00655C0E"/>
    <w:rsid w:val="00655DA5"/>
    <w:rsid w:val="00656543"/>
    <w:rsid w:val="00657795"/>
    <w:rsid w:val="006602D9"/>
    <w:rsid w:val="006612B1"/>
    <w:rsid w:val="0066155A"/>
    <w:rsid w:val="00662955"/>
    <w:rsid w:val="006629DD"/>
    <w:rsid w:val="006631BA"/>
    <w:rsid w:val="00663C76"/>
    <w:rsid w:val="00663DC9"/>
    <w:rsid w:val="006642F7"/>
    <w:rsid w:val="0066492F"/>
    <w:rsid w:val="006655C2"/>
    <w:rsid w:val="00665B66"/>
    <w:rsid w:val="00665B90"/>
    <w:rsid w:val="00670DF0"/>
    <w:rsid w:val="00672574"/>
    <w:rsid w:val="00673399"/>
    <w:rsid w:val="00673573"/>
    <w:rsid w:val="006738F8"/>
    <w:rsid w:val="006739C3"/>
    <w:rsid w:val="00674D82"/>
    <w:rsid w:val="00675997"/>
    <w:rsid w:val="00676A1B"/>
    <w:rsid w:val="00676E92"/>
    <w:rsid w:val="006774F2"/>
    <w:rsid w:val="00677C7E"/>
    <w:rsid w:val="006806B9"/>
    <w:rsid w:val="006809CD"/>
    <w:rsid w:val="0068214B"/>
    <w:rsid w:val="00682192"/>
    <w:rsid w:val="006821F9"/>
    <w:rsid w:val="006827A0"/>
    <w:rsid w:val="00682EF1"/>
    <w:rsid w:val="00683059"/>
    <w:rsid w:val="00683528"/>
    <w:rsid w:val="00691F36"/>
    <w:rsid w:val="006920D2"/>
    <w:rsid w:val="0069210E"/>
    <w:rsid w:val="006929B2"/>
    <w:rsid w:val="00692C92"/>
    <w:rsid w:val="0069301E"/>
    <w:rsid w:val="00693639"/>
    <w:rsid w:val="00693689"/>
    <w:rsid w:val="00694020"/>
    <w:rsid w:val="00694175"/>
    <w:rsid w:val="0069466F"/>
    <w:rsid w:val="0069476A"/>
    <w:rsid w:val="00694D78"/>
    <w:rsid w:val="006950C8"/>
    <w:rsid w:val="006967A2"/>
    <w:rsid w:val="00697611"/>
    <w:rsid w:val="006A07D0"/>
    <w:rsid w:val="006A1EB9"/>
    <w:rsid w:val="006A3213"/>
    <w:rsid w:val="006A3B5C"/>
    <w:rsid w:val="006A47E6"/>
    <w:rsid w:val="006A4DE4"/>
    <w:rsid w:val="006A57BC"/>
    <w:rsid w:val="006A6AAD"/>
    <w:rsid w:val="006B087C"/>
    <w:rsid w:val="006B0B5C"/>
    <w:rsid w:val="006B1096"/>
    <w:rsid w:val="006B1394"/>
    <w:rsid w:val="006B2C3E"/>
    <w:rsid w:val="006B4653"/>
    <w:rsid w:val="006B48F6"/>
    <w:rsid w:val="006B51CB"/>
    <w:rsid w:val="006B5C8C"/>
    <w:rsid w:val="006B7135"/>
    <w:rsid w:val="006B7445"/>
    <w:rsid w:val="006B7765"/>
    <w:rsid w:val="006B7D6D"/>
    <w:rsid w:val="006C0249"/>
    <w:rsid w:val="006C0719"/>
    <w:rsid w:val="006C07B8"/>
    <w:rsid w:val="006C0C5A"/>
    <w:rsid w:val="006C1136"/>
    <w:rsid w:val="006C1875"/>
    <w:rsid w:val="006C252C"/>
    <w:rsid w:val="006C29D8"/>
    <w:rsid w:val="006C318E"/>
    <w:rsid w:val="006C3257"/>
    <w:rsid w:val="006C41EF"/>
    <w:rsid w:val="006C47DC"/>
    <w:rsid w:val="006C54CB"/>
    <w:rsid w:val="006C598B"/>
    <w:rsid w:val="006C60CE"/>
    <w:rsid w:val="006C6BBF"/>
    <w:rsid w:val="006C72EE"/>
    <w:rsid w:val="006C77FF"/>
    <w:rsid w:val="006C7B88"/>
    <w:rsid w:val="006D088B"/>
    <w:rsid w:val="006D0ED5"/>
    <w:rsid w:val="006D100A"/>
    <w:rsid w:val="006D1309"/>
    <w:rsid w:val="006D22F1"/>
    <w:rsid w:val="006D23BB"/>
    <w:rsid w:val="006D2507"/>
    <w:rsid w:val="006D28BA"/>
    <w:rsid w:val="006D3749"/>
    <w:rsid w:val="006D37D9"/>
    <w:rsid w:val="006D412D"/>
    <w:rsid w:val="006D59DA"/>
    <w:rsid w:val="006D603C"/>
    <w:rsid w:val="006D60AB"/>
    <w:rsid w:val="006D6C22"/>
    <w:rsid w:val="006D7E39"/>
    <w:rsid w:val="006E0667"/>
    <w:rsid w:val="006E1F75"/>
    <w:rsid w:val="006E319A"/>
    <w:rsid w:val="006E3A7D"/>
    <w:rsid w:val="006E5FA7"/>
    <w:rsid w:val="006E6914"/>
    <w:rsid w:val="006E7982"/>
    <w:rsid w:val="006F093B"/>
    <w:rsid w:val="006F1254"/>
    <w:rsid w:val="006F13CC"/>
    <w:rsid w:val="006F13F9"/>
    <w:rsid w:val="006F150A"/>
    <w:rsid w:val="006F17B5"/>
    <w:rsid w:val="006F2301"/>
    <w:rsid w:val="006F2827"/>
    <w:rsid w:val="006F2D7F"/>
    <w:rsid w:val="006F374E"/>
    <w:rsid w:val="006F48FD"/>
    <w:rsid w:val="006F619D"/>
    <w:rsid w:val="006F6757"/>
    <w:rsid w:val="006F6FB4"/>
    <w:rsid w:val="006F7307"/>
    <w:rsid w:val="006F7B0B"/>
    <w:rsid w:val="006F7F56"/>
    <w:rsid w:val="006F7FFC"/>
    <w:rsid w:val="007011BD"/>
    <w:rsid w:val="0070140F"/>
    <w:rsid w:val="007016DE"/>
    <w:rsid w:val="00701DC5"/>
    <w:rsid w:val="00701E62"/>
    <w:rsid w:val="0070202F"/>
    <w:rsid w:val="0070220E"/>
    <w:rsid w:val="00702441"/>
    <w:rsid w:val="007029DB"/>
    <w:rsid w:val="00702FC8"/>
    <w:rsid w:val="007030B1"/>
    <w:rsid w:val="00703701"/>
    <w:rsid w:val="00703F91"/>
    <w:rsid w:val="007059B1"/>
    <w:rsid w:val="00706056"/>
    <w:rsid w:val="007063A7"/>
    <w:rsid w:val="007064DD"/>
    <w:rsid w:val="00711D1D"/>
    <w:rsid w:val="00713CBD"/>
    <w:rsid w:val="00713FBF"/>
    <w:rsid w:val="00715598"/>
    <w:rsid w:val="00715923"/>
    <w:rsid w:val="00717300"/>
    <w:rsid w:val="0071742E"/>
    <w:rsid w:val="007178F2"/>
    <w:rsid w:val="00717F4F"/>
    <w:rsid w:val="0072015F"/>
    <w:rsid w:val="00720447"/>
    <w:rsid w:val="0072084F"/>
    <w:rsid w:val="0072110C"/>
    <w:rsid w:val="007211D0"/>
    <w:rsid w:val="00721747"/>
    <w:rsid w:val="007243E9"/>
    <w:rsid w:val="007251B1"/>
    <w:rsid w:val="007254DF"/>
    <w:rsid w:val="0072568F"/>
    <w:rsid w:val="007258F6"/>
    <w:rsid w:val="0072593B"/>
    <w:rsid w:val="007272FB"/>
    <w:rsid w:val="0072793D"/>
    <w:rsid w:val="00730990"/>
    <w:rsid w:val="00731895"/>
    <w:rsid w:val="00731A76"/>
    <w:rsid w:val="007333DB"/>
    <w:rsid w:val="00733513"/>
    <w:rsid w:val="007335D0"/>
    <w:rsid w:val="00734A26"/>
    <w:rsid w:val="00736A39"/>
    <w:rsid w:val="00736B3B"/>
    <w:rsid w:val="00736E24"/>
    <w:rsid w:val="00740104"/>
    <w:rsid w:val="00740945"/>
    <w:rsid w:val="00740F91"/>
    <w:rsid w:val="0074146B"/>
    <w:rsid w:val="0074260F"/>
    <w:rsid w:val="00742DB5"/>
    <w:rsid w:val="00742E09"/>
    <w:rsid w:val="007446FC"/>
    <w:rsid w:val="007477E2"/>
    <w:rsid w:val="00747E76"/>
    <w:rsid w:val="0075023D"/>
    <w:rsid w:val="00750EB8"/>
    <w:rsid w:val="007522AB"/>
    <w:rsid w:val="00752F0A"/>
    <w:rsid w:val="007540A4"/>
    <w:rsid w:val="007555FC"/>
    <w:rsid w:val="007558CB"/>
    <w:rsid w:val="00755C00"/>
    <w:rsid w:val="00755C4A"/>
    <w:rsid w:val="00755E7F"/>
    <w:rsid w:val="0075730B"/>
    <w:rsid w:val="00757339"/>
    <w:rsid w:val="0075773F"/>
    <w:rsid w:val="00757750"/>
    <w:rsid w:val="00760273"/>
    <w:rsid w:val="00760AF8"/>
    <w:rsid w:val="00760E02"/>
    <w:rsid w:val="007612AA"/>
    <w:rsid w:val="00762B32"/>
    <w:rsid w:val="007642B4"/>
    <w:rsid w:val="00765F9A"/>
    <w:rsid w:val="00766588"/>
    <w:rsid w:val="007665C6"/>
    <w:rsid w:val="00766B0E"/>
    <w:rsid w:val="00766E1C"/>
    <w:rsid w:val="007676A5"/>
    <w:rsid w:val="00767BF6"/>
    <w:rsid w:val="00767E6B"/>
    <w:rsid w:val="00771AF7"/>
    <w:rsid w:val="0077241C"/>
    <w:rsid w:val="00772453"/>
    <w:rsid w:val="00772481"/>
    <w:rsid w:val="00772D7B"/>
    <w:rsid w:val="0077523C"/>
    <w:rsid w:val="0077555C"/>
    <w:rsid w:val="0077572C"/>
    <w:rsid w:val="00775770"/>
    <w:rsid w:val="00775F99"/>
    <w:rsid w:val="00777A63"/>
    <w:rsid w:val="00777B52"/>
    <w:rsid w:val="007814FA"/>
    <w:rsid w:val="00781BF0"/>
    <w:rsid w:val="00781CF8"/>
    <w:rsid w:val="00781E6C"/>
    <w:rsid w:val="007825B1"/>
    <w:rsid w:val="00782CE9"/>
    <w:rsid w:val="00782E3E"/>
    <w:rsid w:val="00783999"/>
    <w:rsid w:val="00784518"/>
    <w:rsid w:val="007851CA"/>
    <w:rsid w:val="00785742"/>
    <w:rsid w:val="0078585E"/>
    <w:rsid w:val="00785A36"/>
    <w:rsid w:val="00785E9E"/>
    <w:rsid w:val="00786143"/>
    <w:rsid w:val="0078714B"/>
    <w:rsid w:val="00790539"/>
    <w:rsid w:val="0079088A"/>
    <w:rsid w:val="00792317"/>
    <w:rsid w:val="0079239E"/>
    <w:rsid w:val="007923F7"/>
    <w:rsid w:val="0079282D"/>
    <w:rsid w:val="00793AEA"/>
    <w:rsid w:val="00793DDD"/>
    <w:rsid w:val="00793E5E"/>
    <w:rsid w:val="00794219"/>
    <w:rsid w:val="00794B5A"/>
    <w:rsid w:val="0079509D"/>
    <w:rsid w:val="00795427"/>
    <w:rsid w:val="00797AD9"/>
    <w:rsid w:val="00797D96"/>
    <w:rsid w:val="007A091E"/>
    <w:rsid w:val="007A0E5D"/>
    <w:rsid w:val="007A130C"/>
    <w:rsid w:val="007A28FC"/>
    <w:rsid w:val="007A2ECB"/>
    <w:rsid w:val="007A38F3"/>
    <w:rsid w:val="007A40D9"/>
    <w:rsid w:val="007A42C4"/>
    <w:rsid w:val="007A46CB"/>
    <w:rsid w:val="007A4903"/>
    <w:rsid w:val="007A4EBD"/>
    <w:rsid w:val="007A539C"/>
    <w:rsid w:val="007A5587"/>
    <w:rsid w:val="007A6798"/>
    <w:rsid w:val="007A6E76"/>
    <w:rsid w:val="007B02D7"/>
    <w:rsid w:val="007B0DFA"/>
    <w:rsid w:val="007B1096"/>
    <w:rsid w:val="007B13BE"/>
    <w:rsid w:val="007B29EB"/>
    <w:rsid w:val="007B2A31"/>
    <w:rsid w:val="007B31A5"/>
    <w:rsid w:val="007B43FB"/>
    <w:rsid w:val="007B4887"/>
    <w:rsid w:val="007B48D1"/>
    <w:rsid w:val="007B4991"/>
    <w:rsid w:val="007B5077"/>
    <w:rsid w:val="007B5345"/>
    <w:rsid w:val="007B558C"/>
    <w:rsid w:val="007B5847"/>
    <w:rsid w:val="007B5CE8"/>
    <w:rsid w:val="007B6686"/>
    <w:rsid w:val="007B6A3B"/>
    <w:rsid w:val="007B705D"/>
    <w:rsid w:val="007B72D1"/>
    <w:rsid w:val="007B7B1D"/>
    <w:rsid w:val="007B7DAA"/>
    <w:rsid w:val="007C016F"/>
    <w:rsid w:val="007C0683"/>
    <w:rsid w:val="007C09BA"/>
    <w:rsid w:val="007C2618"/>
    <w:rsid w:val="007C28B8"/>
    <w:rsid w:val="007C2A47"/>
    <w:rsid w:val="007C38B0"/>
    <w:rsid w:val="007C393D"/>
    <w:rsid w:val="007C3EC9"/>
    <w:rsid w:val="007C5394"/>
    <w:rsid w:val="007C53B5"/>
    <w:rsid w:val="007C62C9"/>
    <w:rsid w:val="007C6DE5"/>
    <w:rsid w:val="007C75A1"/>
    <w:rsid w:val="007C79F1"/>
    <w:rsid w:val="007C7E7C"/>
    <w:rsid w:val="007C7EFF"/>
    <w:rsid w:val="007D072D"/>
    <w:rsid w:val="007D07D2"/>
    <w:rsid w:val="007D177F"/>
    <w:rsid w:val="007D2529"/>
    <w:rsid w:val="007D6721"/>
    <w:rsid w:val="007D7B0F"/>
    <w:rsid w:val="007E1294"/>
    <w:rsid w:val="007E1B7A"/>
    <w:rsid w:val="007E24BE"/>
    <w:rsid w:val="007E2AE2"/>
    <w:rsid w:val="007E33B3"/>
    <w:rsid w:val="007E3783"/>
    <w:rsid w:val="007E3839"/>
    <w:rsid w:val="007E3E30"/>
    <w:rsid w:val="007E46E4"/>
    <w:rsid w:val="007E4DFC"/>
    <w:rsid w:val="007E5329"/>
    <w:rsid w:val="007E55E0"/>
    <w:rsid w:val="007E7966"/>
    <w:rsid w:val="007F03C3"/>
    <w:rsid w:val="007F0437"/>
    <w:rsid w:val="007F1365"/>
    <w:rsid w:val="007F14F9"/>
    <w:rsid w:val="007F310A"/>
    <w:rsid w:val="007F3DB1"/>
    <w:rsid w:val="007F4919"/>
    <w:rsid w:val="007F539E"/>
    <w:rsid w:val="007F57CA"/>
    <w:rsid w:val="007F5AF2"/>
    <w:rsid w:val="007F5F0A"/>
    <w:rsid w:val="007F6280"/>
    <w:rsid w:val="007F6AF5"/>
    <w:rsid w:val="007F6C58"/>
    <w:rsid w:val="007F7A90"/>
    <w:rsid w:val="00800AC4"/>
    <w:rsid w:val="0080218C"/>
    <w:rsid w:val="008022F2"/>
    <w:rsid w:val="00802ACD"/>
    <w:rsid w:val="00802CAB"/>
    <w:rsid w:val="0080323E"/>
    <w:rsid w:val="00803579"/>
    <w:rsid w:val="00804CF6"/>
    <w:rsid w:val="00804EAB"/>
    <w:rsid w:val="00804F0C"/>
    <w:rsid w:val="00806BF9"/>
    <w:rsid w:val="008071EE"/>
    <w:rsid w:val="008072E5"/>
    <w:rsid w:val="00812AD4"/>
    <w:rsid w:val="00812DC7"/>
    <w:rsid w:val="008132BB"/>
    <w:rsid w:val="00814D1D"/>
    <w:rsid w:val="00815544"/>
    <w:rsid w:val="008202FA"/>
    <w:rsid w:val="008203F2"/>
    <w:rsid w:val="0082157E"/>
    <w:rsid w:val="0082168C"/>
    <w:rsid w:val="0082199D"/>
    <w:rsid w:val="008229DE"/>
    <w:rsid w:val="008229FD"/>
    <w:rsid w:val="0082315C"/>
    <w:rsid w:val="008235EA"/>
    <w:rsid w:val="008249AF"/>
    <w:rsid w:val="00825A1D"/>
    <w:rsid w:val="008262F1"/>
    <w:rsid w:val="008263F9"/>
    <w:rsid w:val="00826E22"/>
    <w:rsid w:val="00827BF7"/>
    <w:rsid w:val="00827FDF"/>
    <w:rsid w:val="00830F7C"/>
    <w:rsid w:val="00831178"/>
    <w:rsid w:val="0083177E"/>
    <w:rsid w:val="008317B9"/>
    <w:rsid w:val="00831F3A"/>
    <w:rsid w:val="008329DE"/>
    <w:rsid w:val="00832DF3"/>
    <w:rsid w:val="0083315E"/>
    <w:rsid w:val="00833390"/>
    <w:rsid w:val="0083357E"/>
    <w:rsid w:val="008348E9"/>
    <w:rsid w:val="00834CF3"/>
    <w:rsid w:val="0083512F"/>
    <w:rsid w:val="00835ED1"/>
    <w:rsid w:val="00836101"/>
    <w:rsid w:val="0083646A"/>
    <w:rsid w:val="008369AC"/>
    <w:rsid w:val="00836DF3"/>
    <w:rsid w:val="00841490"/>
    <w:rsid w:val="00841CFF"/>
    <w:rsid w:val="00842336"/>
    <w:rsid w:val="00842B89"/>
    <w:rsid w:val="0084392C"/>
    <w:rsid w:val="00843D66"/>
    <w:rsid w:val="00843DC8"/>
    <w:rsid w:val="00843E9D"/>
    <w:rsid w:val="00844B7A"/>
    <w:rsid w:val="00845137"/>
    <w:rsid w:val="008451B5"/>
    <w:rsid w:val="00845AD8"/>
    <w:rsid w:val="00846802"/>
    <w:rsid w:val="00846873"/>
    <w:rsid w:val="0084719B"/>
    <w:rsid w:val="00847E39"/>
    <w:rsid w:val="0085034A"/>
    <w:rsid w:val="00850E24"/>
    <w:rsid w:val="00851053"/>
    <w:rsid w:val="0085218B"/>
    <w:rsid w:val="00852295"/>
    <w:rsid w:val="0085251D"/>
    <w:rsid w:val="00852556"/>
    <w:rsid w:val="00852870"/>
    <w:rsid w:val="0085293E"/>
    <w:rsid w:val="0085329C"/>
    <w:rsid w:val="00854859"/>
    <w:rsid w:val="008554BC"/>
    <w:rsid w:val="00855C19"/>
    <w:rsid w:val="008569E3"/>
    <w:rsid w:val="008600D6"/>
    <w:rsid w:val="00860430"/>
    <w:rsid w:val="00862747"/>
    <w:rsid w:val="0086289D"/>
    <w:rsid w:val="00863270"/>
    <w:rsid w:val="00863358"/>
    <w:rsid w:val="0086382C"/>
    <w:rsid w:val="00863DF2"/>
    <w:rsid w:val="00863FB2"/>
    <w:rsid w:val="00864E43"/>
    <w:rsid w:val="00864FE4"/>
    <w:rsid w:val="0086541B"/>
    <w:rsid w:val="00865D54"/>
    <w:rsid w:val="00866A75"/>
    <w:rsid w:val="00867241"/>
    <w:rsid w:val="00867364"/>
    <w:rsid w:val="00870861"/>
    <w:rsid w:val="00870F59"/>
    <w:rsid w:val="0087185B"/>
    <w:rsid w:val="00871A06"/>
    <w:rsid w:val="00873389"/>
    <w:rsid w:val="00874788"/>
    <w:rsid w:val="00874DE7"/>
    <w:rsid w:val="00874ED3"/>
    <w:rsid w:val="00874F55"/>
    <w:rsid w:val="00875A5D"/>
    <w:rsid w:val="00875E37"/>
    <w:rsid w:val="00876780"/>
    <w:rsid w:val="00876A3F"/>
    <w:rsid w:val="00877104"/>
    <w:rsid w:val="008775BA"/>
    <w:rsid w:val="008805C1"/>
    <w:rsid w:val="00880D34"/>
    <w:rsid w:val="008812FD"/>
    <w:rsid w:val="008818B5"/>
    <w:rsid w:val="008818EF"/>
    <w:rsid w:val="00881A96"/>
    <w:rsid w:val="00882840"/>
    <w:rsid w:val="00883253"/>
    <w:rsid w:val="008832A8"/>
    <w:rsid w:val="00883587"/>
    <w:rsid w:val="0088379E"/>
    <w:rsid w:val="008842AA"/>
    <w:rsid w:val="00885178"/>
    <w:rsid w:val="008855D1"/>
    <w:rsid w:val="00885FC3"/>
    <w:rsid w:val="008868D1"/>
    <w:rsid w:val="00887918"/>
    <w:rsid w:val="00890360"/>
    <w:rsid w:val="00890A88"/>
    <w:rsid w:val="008910E8"/>
    <w:rsid w:val="008918B8"/>
    <w:rsid w:val="00891D94"/>
    <w:rsid w:val="00892014"/>
    <w:rsid w:val="00893247"/>
    <w:rsid w:val="00893705"/>
    <w:rsid w:val="00893987"/>
    <w:rsid w:val="00894EFB"/>
    <w:rsid w:val="00895ABC"/>
    <w:rsid w:val="0089608C"/>
    <w:rsid w:val="0089667F"/>
    <w:rsid w:val="008971B7"/>
    <w:rsid w:val="0089743D"/>
    <w:rsid w:val="00897B3B"/>
    <w:rsid w:val="008A1AA2"/>
    <w:rsid w:val="008A22A6"/>
    <w:rsid w:val="008A247C"/>
    <w:rsid w:val="008A2ACF"/>
    <w:rsid w:val="008A2BF3"/>
    <w:rsid w:val="008A37A9"/>
    <w:rsid w:val="008A3C01"/>
    <w:rsid w:val="008A3DFD"/>
    <w:rsid w:val="008A4805"/>
    <w:rsid w:val="008A5D8E"/>
    <w:rsid w:val="008A5E28"/>
    <w:rsid w:val="008A60A7"/>
    <w:rsid w:val="008A6412"/>
    <w:rsid w:val="008A6B79"/>
    <w:rsid w:val="008A6DF6"/>
    <w:rsid w:val="008A6F6A"/>
    <w:rsid w:val="008A6F6E"/>
    <w:rsid w:val="008A7CA6"/>
    <w:rsid w:val="008B07FA"/>
    <w:rsid w:val="008B08A4"/>
    <w:rsid w:val="008B11F2"/>
    <w:rsid w:val="008B1A85"/>
    <w:rsid w:val="008B1D87"/>
    <w:rsid w:val="008B29A8"/>
    <w:rsid w:val="008B2C58"/>
    <w:rsid w:val="008B33A2"/>
    <w:rsid w:val="008B40F3"/>
    <w:rsid w:val="008B416A"/>
    <w:rsid w:val="008B4427"/>
    <w:rsid w:val="008B46EB"/>
    <w:rsid w:val="008B5655"/>
    <w:rsid w:val="008B5B8A"/>
    <w:rsid w:val="008B679C"/>
    <w:rsid w:val="008B6BE3"/>
    <w:rsid w:val="008B75E5"/>
    <w:rsid w:val="008B77EC"/>
    <w:rsid w:val="008B7AA0"/>
    <w:rsid w:val="008C00DE"/>
    <w:rsid w:val="008C030A"/>
    <w:rsid w:val="008C0656"/>
    <w:rsid w:val="008C1728"/>
    <w:rsid w:val="008C2395"/>
    <w:rsid w:val="008C24A3"/>
    <w:rsid w:val="008C2C5F"/>
    <w:rsid w:val="008C3901"/>
    <w:rsid w:val="008C3AD5"/>
    <w:rsid w:val="008C414E"/>
    <w:rsid w:val="008C445A"/>
    <w:rsid w:val="008C448E"/>
    <w:rsid w:val="008C45E8"/>
    <w:rsid w:val="008C674F"/>
    <w:rsid w:val="008C67B1"/>
    <w:rsid w:val="008C6AA0"/>
    <w:rsid w:val="008C6CA9"/>
    <w:rsid w:val="008C6FA0"/>
    <w:rsid w:val="008C73BD"/>
    <w:rsid w:val="008C75BE"/>
    <w:rsid w:val="008C7F7D"/>
    <w:rsid w:val="008D0DDE"/>
    <w:rsid w:val="008D0F2E"/>
    <w:rsid w:val="008D15F2"/>
    <w:rsid w:val="008D1A13"/>
    <w:rsid w:val="008D204E"/>
    <w:rsid w:val="008D3039"/>
    <w:rsid w:val="008D4454"/>
    <w:rsid w:val="008D4501"/>
    <w:rsid w:val="008D5BCF"/>
    <w:rsid w:val="008D5DE4"/>
    <w:rsid w:val="008D5DF1"/>
    <w:rsid w:val="008D6156"/>
    <w:rsid w:val="008D6723"/>
    <w:rsid w:val="008D794A"/>
    <w:rsid w:val="008E0931"/>
    <w:rsid w:val="008E1561"/>
    <w:rsid w:val="008E2D94"/>
    <w:rsid w:val="008E32C9"/>
    <w:rsid w:val="008E3BF4"/>
    <w:rsid w:val="008E441E"/>
    <w:rsid w:val="008E546A"/>
    <w:rsid w:val="008E6FF0"/>
    <w:rsid w:val="008E785F"/>
    <w:rsid w:val="008E7C1B"/>
    <w:rsid w:val="008E7EE9"/>
    <w:rsid w:val="008E7F88"/>
    <w:rsid w:val="008F186E"/>
    <w:rsid w:val="008F2C70"/>
    <w:rsid w:val="008F37A3"/>
    <w:rsid w:val="008F49FA"/>
    <w:rsid w:val="008F4A74"/>
    <w:rsid w:val="008F4D24"/>
    <w:rsid w:val="008F5015"/>
    <w:rsid w:val="008F53D7"/>
    <w:rsid w:val="008F5418"/>
    <w:rsid w:val="008F6333"/>
    <w:rsid w:val="008F77FF"/>
    <w:rsid w:val="008F7CE8"/>
    <w:rsid w:val="00900250"/>
    <w:rsid w:val="00900510"/>
    <w:rsid w:val="009016C9"/>
    <w:rsid w:val="00901B0C"/>
    <w:rsid w:val="00901FDC"/>
    <w:rsid w:val="009028ED"/>
    <w:rsid w:val="00902A58"/>
    <w:rsid w:val="00902C98"/>
    <w:rsid w:val="00902D12"/>
    <w:rsid w:val="00903505"/>
    <w:rsid w:val="009038E1"/>
    <w:rsid w:val="00903CE0"/>
    <w:rsid w:val="00904B97"/>
    <w:rsid w:val="009060D7"/>
    <w:rsid w:val="00906260"/>
    <w:rsid w:val="0090689C"/>
    <w:rsid w:val="00907E5D"/>
    <w:rsid w:val="0091087F"/>
    <w:rsid w:val="0091186A"/>
    <w:rsid w:val="0091216E"/>
    <w:rsid w:val="00912D38"/>
    <w:rsid w:val="0091418F"/>
    <w:rsid w:val="00915213"/>
    <w:rsid w:val="0091547F"/>
    <w:rsid w:val="00915A48"/>
    <w:rsid w:val="00915FE2"/>
    <w:rsid w:val="00916381"/>
    <w:rsid w:val="00920C05"/>
    <w:rsid w:val="00922431"/>
    <w:rsid w:val="009233BF"/>
    <w:rsid w:val="00923F88"/>
    <w:rsid w:val="00923FAE"/>
    <w:rsid w:val="00924285"/>
    <w:rsid w:val="00924434"/>
    <w:rsid w:val="009244A8"/>
    <w:rsid w:val="0092460D"/>
    <w:rsid w:val="00924B31"/>
    <w:rsid w:val="00924CEC"/>
    <w:rsid w:val="009254F9"/>
    <w:rsid w:val="00925CAE"/>
    <w:rsid w:val="00926A6F"/>
    <w:rsid w:val="00926C62"/>
    <w:rsid w:val="00927175"/>
    <w:rsid w:val="00927961"/>
    <w:rsid w:val="00931E39"/>
    <w:rsid w:val="00932176"/>
    <w:rsid w:val="009333EF"/>
    <w:rsid w:val="00934EB4"/>
    <w:rsid w:val="0093536B"/>
    <w:rsid w:val="00935552"/>
    <w:rsid w:val="009359DF"/>
    <w:rsid w:val="0093611E"/>
    <w:rsid w:val="009363DE"/>
    <w:rsid w:val="00936530"/>
    <w:rsid w:val="00936684"/>
    <w:rsid w:val="00937191"/>
    <w:rsid w:val="00937968"/>
    <w:rsid w:val="009379DA"/>
    <w:rsid w:val="00937D94"/>
    <w:rsid w:val="00937F29"/>
    <w:rsid w:val="009412E8"/>
    <w:rsid w:val="00941DA3"/>
    <w:rsid w:val="00942139"/>
    <w:rsid w:val="00942998"/>
    <w:rsid w:val="00942AE8"/>
    <w:rsid w:val="00942BE6"/>
    <w:rsid w:val="00942CB5"/>
    <w:rsid w:val="00942F10"/>
    <w:rsid w:val="009431C6"/>
    <w:rsid w:val="00943979"/>
    <w:rsid w:val="00943AEC"/>
    <w:rsid w:val="0094411F"/>
    <w:rsid w:val="00945620"/>
    <w:rsid w:val="0094583A"/>
    <w:rsid w:val="009463CF"/>
    <w:rsid w:val="00946B4B"/>
    <w:rsid w:val="00950075"/>
    <w:rsid w:val="00950912"/>
    <w:rsid w:val="0095151A"/>
    <w:rsid w:val="00952B1C"/>
    <w:rsid w:val="00953D03"/>
    <w:rsid w:val="00954218"/>
    <w:rsid w:val="00954331"/>
    <w:rsid w:val="00954A07"/>
    <w:rsid w:val="00954C95"/>
    <w:rsid w:val="0095523F"/>
    <w:rsid w:val="009566B1"/>
    <w:rsid w:val="00956781"/>
    <w:rsid w:val="00956F38"/>
    <w:rsid w:val="00957C60"/>
    <w:rsid w:val="00957FB5"/>
    <w:rsid w:val="0096008D"/>
    <w:rsid w:val="009600ED"/>
    <w:rsid w:val="009612C8"/>
    <w:rsid w:val="009617D7"/>
    <w:rsid w:val="009619A1"/>
    <w:rsid w:val="00961B8E"/>
    <w:rsid w:val="00961E2F"/>
    <w:rsid w:val="009622A4"/>
    <w:rsid w:val="009626DD"/>
    <w:rsid w:val="009627FE"/>
    <w:rsid w:val="00962AA8"/>
    <w:rsid w:val="00962C56"/>
    <w:rsid w:val="0096341D"/>
    <w:rsid w:val="00963563"/>
    <w:rsid w:val="00964FC6"/>
    <w:rsid w:val="009658C6"/>
    <w:rsid w:val="00965FF4"/>
    <w:rsid w:val="009661AE"/>
    <w:rsid w:val="009669CF"/>
    <w:rsid w:val="00970D43"/>
    <w:rsid w:val="0097117C"/>
    <w:rsid w:val="0097177C"/>
    <w:rsid w:val="009729DE"/>
    <w:rsid w:val="00972DFB"/>
    <w:rsid w:val="00973A7A"/>
    <w:rsid w:val="0097533D"/>
    <w:rsid w:val="0097585D"/>
    <w:rsid w:val="00975B4D"/>
    <w:rsid w:val="0097706C"/>
    <w:rsid w:val="0097738F"/>
    <w:rsid w:val="009801FC"/>
    <w:rsid w:val="00981115"/>
    <w:rsid w:val="009824BE"/>
    <w:rsid w:val="009827A0"/>
    <w:rsid w:val="009833E1"/>
    <w:rsid w:val="009853F6"/>
    <w:rsid w:val="00985A02"/>
    <w:rsid w:val="00986816"/>
    <w:rsid w:val="00986CB4"/>
    <w:rsid w:val="00987329"/>
    <w:rsid w:val="009905DE"/>
    <w:rsid w:val="0099074C"/>
    <w:rsid w:val="00990825"/>
    <w:rsid w:val="0099088E"/>
    <w:rsid w:val="00991C40"/>
    <w:rsid w:val="00992C08"/>
    <w:rsid w:val="00994E56"/>
    <w:rsid w:val="009967F9"/>
    <w:rsid w:val="00997781"/>
    <w:rsid w:val="009A0962"/>
    <w:rsid w:val="009A0BD4"/>
    <w:rsid w:val="009A0BDB"/>
    <w:rsid w:val="009A1178"/>
    <w:rsid w:val="009A129F"/>
    <w:rsid w:val="009A183A"/>
    <w:rsid w:val="009A1AB2"/>
    <w:rsid w:val="009A1CCA"/>
    <w:rsid w:val="009A1FC4"/>
    <w:rsid w:val="009A25A3"/>
    <w:rsid w:val="009A322A"/>
    <w:rsid w:val="009A3D80"/>
    <w:rsid w:val="009A4065"/>
    <w:rsid w:val="009A422F"/>
    <w:rsid w:val="009A5068"/>
    <w:rsid w:val="009A5D84"/>
    <w:rsid w:val="009A6239"/>
    <w:rsid w:val="009A6E5D"/>
    <w:rsid w:val="009A7692"/>
    <w:rsid w:val="009B0353"/>
    <w:rsid w:val="009B1ECB"/>
    <w:rsid w:val="009B276D"/>
    <w:rsid w:val="009B2C26"/>
    <w:rsid w:val="009B2E98"/>
    <w:rsid w:val="009B3340"/>
    <w:rsid w:val="009B3DB6"/>
    <w:rsid w:val="009B4B1B"/>
    <w:rsid w:val="009B6084"/>
    <w:rsid w:val="009B60FD"/>
    <w:rsid w:val="009B6B62"/>
    <w:rsid w:val="009B6C6C"/>
    <w:rsid w:val="009C1107"/>
    <w:rsid w:val="009C135B"/>
    <w:rsid w:val="009C1F70"/>
    <w:rsid w:val="009C246E"/>
    <w:rsid w:val="009C293A"/>
    <w:rsid w:val="009C3E3E"/>
    <w:rsid w:val="009C4414"/>
    <w:rsid w:val="009C4B17"/>
    <w:rsid w:val="009C587F"/>
    <w:rsid w:val="009C5D33"/>
    <w:rsid w:val="009C5FA4"/>
    <w:rsid w:val="009C675A"/>
    <w:rsid w:val="009C716A"/>
    <w:rsid w:val="009C7988"/>
    <w:rsid w:val="009C7B50"/>
    <w:rsid w:val="009D1B7E"/>
    <w:rsid w:val="009D2539"/>
    <w:rsid w:val="009D2EBB"/>
    <w:rsid w:val="009D3887"/>
    <w:rsid w:val="009D39ED"/>
    <w:rsid w:val="009D4A7E"/>
    <w:rsid w:val="009D4BA7"/>
    <w:rsid w:val="009D4BBD"/>
    <w:rsid w:val="009D5428"/>
    <w:rsid w:val="009D543D"/>
    <w:rsid w:val="009D6019"/>
    <w:rsid w:val="009D68A1"/>
    <w:rsid w:val="009D797F"/>
    <w:rsid w:val="009D7A0C"/>
    <w:rsid w:val="009E0522"/>
    <w:rsid w:val="009E1BF4"/>
    <w:rsid w:val="009E2E62"/>
    <w:rsid w:val="009E32F2"/>
    <w:rsid w:val="009E3AD1"/>
    <w:rsid w:val="009E6A97"/>
    <w:rsid w:val="009E6D9E"/>
    <w:rsid w:val="009E6E98"/>
    <w:rsid w:val="009E7534"/>
    <w:rsid w:val="009E7D36"/>
    <w:rsid w:val="009F068C"/>
    <w:rsid w:val="009F1C15"/>
    <w:rsid w:val="009F1E7A"/>
    <w:rsid w:val="009F2613"/>
    <w:rsid w:val="009F2919"/>
    <w:rsid w:val="009F396B"/>
    <w:rsid w:val="009F3AE1"/>
    <w:rsid w:val="009F3C28"/>
    <w:rsid w:val="009F444E"/>
    <w:rsid w:val="009F4FAB"/>
    <w:rsid w:val="009F5D7A"/>
    <w:rsid w:val="009F5FF3"/>
    <w:rsid w:val="009F6007"/>
    <w:rsid w:val="009F778F"/>
    <w:rsid w:val="009F7BDF"/>
    <w:rsid w:val="00A0014C"/>
    <w:rsid w:val="00A00E7F"/>
    <w:rsid w:val="00A01135"/>
    <w:rsid w:val="00A01944"/>
    <w:rsid w:val="00A01D98"/>
    <w:rsid w:val="00A03B8D"/>
    <w:rsid w:val="00A04080"/>
    <w:rsid w:val="00A04BB2"/>
    <w:rsid w:val="00A05A50"/>
    <w:rsid w:val="00A06773"/>
    <w:rsid w:val="00A06935"/>
    <w:rsid w:val="00A06E98"/>
    <w:rsid w:val="00A07809"/>
    <w:rsid w:val="00A07988"/>
    <w:rsid w:val="00A07C2A"/>
    <w:rsid w:val="00A07E5F"/>
    <w:rsid w:val="00A07E7A"/>
    <w:rsid w:val="00A11D76"/>
    <w:rsid w:val="00A12024"/>
    <w:rsid w:val="00A12334"/>
    <w:rsid w:val="00A137D5"/>
    <w:rsid w:val="00A1393C"/>
    <w:rsid w:val="00A14471"/>
    <w:rsid w:val="00A14A41"/>
    <w:rsid w:val="00A14B5A"/>
    <w:rsid w:val="00A15AC3"/>
    <w:rsid w:val="00A1626F"/>
    <w:rsid w:val="00A16B16"/>
    <w:rsid w:val="00A16B97"/>
    <w:rsid w:val="00A172C3"/>
    <w:rsid w:val="00A2232F"/>
    <w:rsid w:val="00A2279E"/>
    <w:rsid w:val="00A23B41"/>
    <w:rsid w:val="00A23C76"/>
    <w:rsid w:val="00A23C89"/>
    <w:rsid w:val="00A243E0"/>
    <w:rsid w:val="00A243F3"/>
    <w:rsid w:val="00A2495F"/>
    <w:rsid w:val="00A25507"/>
    <w:rsid w:val="00A25864"/>
    <w:rsid w:val="00A25B28"/>
    <w:rsid w:val="00A25F50"/>
    <w:rsid w:val="00A26AB3"/>
    <w:rsid w:val="00A271BE"/>
    <w:rsid w:val="00A2727B"/>
    <w:rsid w:val="00A27B92"/>
    <w:rsid w:val="00A304EA"/>
    <w:rsid w:val="00A3065C"/>
    <w:rsid w:val="00A31110"/>
    <w:rsid w:val="00A315B5"/>
    <w:rsid w:val="00A317FA"/>
    <w:rsid w:val="00A329C5"/>
    <w:rsid w:val="00A33373"/>
    <w:rsid w:val="00A333C2"/>
    <w:rsid w:val="00A3348B"/>
    <w:rsid w:val="00A338A9"/>
    <w:rsid w:val="00A349E6"/>
    <w:rsid w:val="00A34F86"/>
    <w:rsid w:val="00A35A1A"/>
    <w:rsid w:val="00A35E86"/>
    <w:rsid w:val="00A36573"/>
    <w:rsid w:val="00A365EA"/>
    <w:rsid w:val="00A3716D"/>
    <w:rsid w:val="00A3796A"/>
    <w:rsid w:val="00A40117"/>
    <w:rsid w:val="00A401B4"/>
    <w:rsid w:val="00A406A6"/>
    <w:rsid w:val="00A40780"/>
    <w:rsid w:val="00A41484"/>
    <w:rsid w:val="00A44579"/>
    <w:rsid w:val="00A44898"/>
    <w:rsid w:val="00A44A95"/>
    <w:rsid w:val="00A44E79"/>
    <w:rsid w:val="00A45246"/>
    <w:rsid w:val="00A455B0"/>
    <w:rsid w:val="00A46230"/>
    <w:rsid w:val="00A467B7"/>
    <w:rsid w:val="00A47568"/>
    <w:rsid w:val="00A4782D"/>
    <w:rsid w:val="00A47E6F"/>
    <w:rsid w:val="00A50006"/>
    <w:rsid w:val="00A500DE"/>
    <w:rsid w:val="00A51155"/>
    <w:rsid w:val="00A52B5E"/>
    <w:rsid w:val="00A5361E"/>
    <w:rsid w:val="00A5489F"/>
    <w:rsid w:val="00A54C54"/>
    <w:rsid w:val="00A55242"/>
    <w:rsid w:val="00A55830"/>
    <w:rsid w:val="00A56131"/>
    <w:rsid w:val="00A57475"/>
    <w:rsid w:val="00A5768E"/>
    <w:rsid w:val="00A578F4"/>
    <w:rsid w:val="00A57FFE"/>
    <w:rsid w:val="00A6150E"/>
    <w:rsid w:val="00A61975"/>
    <w:rsid w:val="00A62719"/>
    <w:rsid w:val="00A62727"/>
    <w:rsid w:val="00A6288D"/>
    <w:rsid w:val="00A628F8"/>
    <w:rsid w:val="00A62E89"/>
    <w:rsid w:val="00A6361E"/>
    <w:rsid w:val="00A6559E"/>
    <w:rsid w:val="00A65828"/>
    <w:rsid w:val="00A65BB0"/>
    <w:rsid w:val="00A660C6"/>
    <w:rsid w:val="00A6670A"/>
    <w:rsid w:val="00A668AC"/>
    <w:rsid w:val="00A67D2C"/>
    <w:rsid w:val="00A67E77"/>
    <w:rsid w:val="00A70141"/>
    <w:rsid w:val="00A70922"/>
    <w:rsid w:val="00A709F9"/>
    <w:rsid w:val="00A70C1D"/>
    <w:rsid w:val="00A70F97"/>
    <w:rsid w:val="00A711BA"/>
    <w:rsid w:val="00A71C01"/>
    <w:rsid w:val="00A72B91"/>
    <w:rsid w:val="00A73093"/>
    <w:rsid w:val="00A73394"/>
    <w:rsid w:val="00A743E0"/>
    <w:rsid w:val="00A74ACD"/>
    <w:rsid w:val="00A75281"/>
    <w:rsid w:val="00A755F6"/>
    <w:rsid w:val="00A7646D"/>
    <w:rsid w:val="00A768E6"/>
    <w:rsid w:val="00A76A98"/>
    <w:rsid w:val="00A76C59"/>
    <w:rsid w:val="00A76F04"/>
    <w:rsid w:val="00A776CD"/>
    <w:rsid w:val="00A779BD"/>
    <w:rsid w:val="00A77B04"/>
    <w:rsid w:val="00A77E36"/>
    <w:rsid w:val="00A80436"/>
    <w:rsid w:val="00A80C02"/>
    <w:rsid w:val="00A81815"/>
    <w:rsid w:val="00A8219D"/>
    <w:rsid w:val="00A8238F"/>
    <w:rsid w:val="00A824A7"/>
    <w:rsid w:val="00A82788"/>
    <w:rsid w:val="00A82CDD"/>
    <w:rsid w:val="00A83415"/>
    <w:rsid w:val="00A841ED"/>
    <w:rsid w:val="00A85045"/>
    <w:rsid w:val="00A855E3"/>
    <w:rsid w:val="00A855EE"/>
    <w:rsid w:val="00A87FBB"/>
    <w:rsid w:val="00A87FC9"/>
    <w:rsid w:val="00A9056C"/>
    <w:rsid w:val="00A92737"/>
    <w:rsid w:val="00A927AF"/>
    <w:rsid w:val="00A93AB8"/>
    <w:rsid w:val="00A93B32"/>
    <w:rsid w:val="00A94422"/>
    <w:rsid w:val="00A94A5F"/>
    <w:rsid w:val="00A94CD5"/>
    <w:rsid w:val="00A95119"/>
    <w:rsid w:val="00A9567E"/>
    <w:rsid w:val="00A96603"/>
    <w:rsid w:val="00A9733E"/>
    <w:rsid w:val="00AA0B6B"/>
    <w:rsid w:val="00AA0C30"/>
    <w:rsid w:val="00AA1E98"/>
    <w:rsid w:val="00AA1F02"/>
    <w:rsid w:val="00AA31F6"/>
    <w:rsid w:val="00AA4A81"/>
    <w:rsid w:val="00AA5760"/>
    <w:rsid w:val="00AA65FB"/>
    <w:rsid w:val="00AA68EE"/>
    <w:rsid w:val="00AA6D1A"/>
    <w:rsid w:val="00AA6E38"/>
    <w:rsid w:val="00AA7144"/>
    <w:rsid w:val="00AA74BA"/>
    <w:rsid w:val="00AB0ADA"/>
    <w:rsid w:val="00AB0AF5"/>
    <w:rsid w:val="00AB0B1E"/>
    <w:rsid w:val="00AB0C29"/>
    <w:rsid w:val="00AB1073"/>
    <w:rsid w:val="00AB335C"/>
    <w:rsid w:val="00AB433C"/>
    <w:rsid w:val="00AB63D0"/>
    <w:rsid w:val="00AB6782"/>
    <w:rsid w:val="00AB6FFA"/>
    <w:rsid w:val="00AB78C3"/>
    <w:rsid w:val="00AC05EF"/>
    <w:rsid w:val="00AC13D5"/>
    <w:rsid w:val="00AC1B5F"/>
    <w:rsid w:val="00AC2521"/>
    <w:rsid w:val="00AC2765"/>
    <w:rsid w:val="00AC3A60"/>
    <w:rsid w:val="00AC4FA0"/>
    <w:rsid w:val="00AC694E"/>
    <w:rsid w:val="00AC6CF4"/>
    <w:rsid w:val="00AC6DF0"/>
    <w:rsid w:val="00AC738A"/>
    <w:rsid w:val="00AC7592"/>
    <w:rsid w:val="00AD0308"/>
    <w:rsid w:val="00AD05F0"/>
    <w:rsid w:val="00AD0A80"/>
    <w:rsid w:val="00AD1057"/>
    <w:rsid w:val="00AD1F14"/>
    <w:rsid w:val="00AD24AA"/>
    <w:rsid w:val="00AD24B3"/>
    <w:rsid w:val="00AD28B3"/>
    <w:rsid w:val="00AD2FC0"/>
    <w:rsid w:val="00AD3286"/>
    <w:rsid w:val="00AD37E8"/>
    <w:rsid w:val="00AD39F2"/>
    <w:rsid w:val="00AD3B3E"/>
    <w:rsid w:val="00AD44A3"/>
    <w:rsid w:val="00AD45E0"/>
    <w:rsid w:val="00AD4D0B"/>
    <w:rsid w:val="00AD5C9B"/>
    <w:rsid w:val="00AD5EF8"/>
    <w:rsid w:val="00AD5F00"/>
    <w:rsid w:val="00AE01AE"/>
    <w:rsid w:val="00AE0698"/>
    <w:rsid w:val="00AE1674"/>
    <w:rsid w:val="00AE1DDF"/>
    <w:rsid w:val="00AE30B7"/>
    <w:rsid w:val="00AE34B8"/>
    <w:rsid w:val="00AE4367"/>
    <w:rsid w:val="00AE463A"/>
    <w:rsid w:val="00AE501B"/>
    <w:rsid w:val="00AE5211"/>
    <w:rsid w:val="00AE54CA"/>
    <w:rsid w:val="00AE5BEB"/>
    <w:rsid w:val="00AE6409"/>
    <w:rsid w:val="00AE7288"/>
    <w:rsid w:val="00AE7907"/>
    <w:rsid w:val="00AE7E36"/>
    <w:rsid w:val="00AF0313"/>
    <w:rsid w:val="00AF15DC"/>
    <w:rsid w:val="00AF1CF7"/>
    <w:rsid w:val="00AF20BF"/>
    <w:rsid w:val="00AF214C"/>
    <w:rsid w:val="00AF4C87"/>
    <w:rsid w:val="00AF629C"/>
    <w:rsid w:val="00AF6372"/>
    <w:rsid w:val="00B00265"/>
    <w:rsid w:val="00B00367"/>
    <w:rsid w:val="00B00D8C"/>
    <w:rsid w:val="00B0136B"/>
    <w:rsid w:val="00B0221A"/>
    <w:rsid w:val="00B022AC"/>
    <w:rsid w:val="00B03197"/>
    <w:rsid w:val="00B0366D"/>
    <w:rsid w:val="00B03D17"/>
    <w:rsid w:val="00B05525"/>
    <w:rsid w:val="00B06357"/>
    <w:rsid w:val="00B06C35"/>
    <w:rsid w:val="00B06F39"/>
    <w:rsid w:val="00B1057B"/>
    <w:rsid w:val="00B10D43"/>
    <w:rsid w:val="00B11E11"/>
    <w:rsid w:val="00B11F84"/>
    <w:rsid w:val="00B1359B"/>
    <w:rsid w:val="00B1376B"/>
    <w:rsid w:val="00B13A16"/>
    <w:rsid w:val="00B13E01"/>
    <w:rsid w:val="00B14468"/>
    <w:rsid w:val="00B14A96"/>
    <w:rsid w:val="00B14E2A"/>
    <w:rsid w:val="00B15479"/>
    <w:rsid w:val="00B15A32"/>
    <w:rsid w:val="00B15A8A"/>
    <w:rsid w:val="00B15C5D"/>
    <w:rsid w:val="00B15FD7"/>
    <w:rsid w:val="00B16018"/>
    <w:rsid w:val="00B1661A"/>
    <w:rsid w:val="00B168A7"/>
    <w:rsid w:val="00B16937"/>
    <w:rsid w:val="00B169D4"/>
    <w:rsid w:val="00B17584"/>
    <w:rsid w:val="00B178D9"/>
    <w:rsid w:val="00B17C7B"/>
    <w:rsid w:val="00B17D2D"/>
    <w:rsid w:val="00B21844"/>
    <w:rsid w:val="00B21E70"/>
    <w:rsid w:val="00B229A6"/>
    <w:rsid w:val="00B230F4"/>
    <w:rsid w:val="00B23C78"/>
    <w:rsid w:val="00B24886"/>
    <w:rsid w:val="00B2584C"/>
    <w:rsid w:val="00B25D5C"/>
    <w:rsid w:val="00B26A5D"/>
    <w:rsid w:val="00B302D4"/>
    <w:rsid w:val="00B305C2"/>
    <w:rsid w:val="00B31EED"/>
    <w:rsid w:val="00B31F36"/>
    <w:rsid w:val="00B3228A"/>
    <w:rsid w:val="00B325B4"/>
    <w:rsid w:val="00B32DDD"/>
    <w:rsid w:val="00B32F87"/>
    <w:rsid w:val="00B3315B"/>
    <w:rsid w:val="00B3402A"/>
    <w:rsid w:val="00B34AF1"/>
    <w:rsid w:val="00B34C8A"/>
    <w:rsid w:val="00B35292"/>
    <w:rsid w:val="00B35768"/>
    <w:rsid w:val="00B35DC2"/>
    <w:rsid w:val="00B36A45"/>
    <w:rsid w:val="00B37C93"/>
    <w:rsid w:val="00B40942"/>
    <w:rsid w:val="00B40FF5"/>
    <w:rsid w:val="00B41CC9"/>
    <w:rsid w:val="00B4294C"/>
    <w:rsid w:val="00B42C21"/>
    <w:rsid w:val="00B42CF7"/>
    <w:rsid w:val="00B45CE4"/>
    <w:rsid w:val="00B45FF3"/>
    <w:rsid w:val="00B46BAF"/>
    <w:rsid w:val="00B4763F"/>
    <w:rsid w:val="00B47892"/>
    <w:rsid w:val="00B47F76"/>
    <w:rsid w:val="00B50E47"/>
    <w:rsid w:val="00B50F9F"/>
    <w:rsid w:val="00B516CD"/>
    <w:rsid w:val="00B51EB2"/>
    <w:rsid w:val="00B52CA5"/>
    <w:rsid w:val="00B52DC8"/>
    <w:rsid w:val="00B53026"/>
    <w:rsid w:val="00B53FCB"/>
    <w:rsid w:val="00B542AE"/>
    <w:rsid w:val="00B54603"/>
    <w:rsid w:val="00B5643F"/>
    <w:rsid w:val="00B567C2"/>
    <w:rsid w:val="00B571E7"/>
    <w:rsid w:val="00B5739D"/>
    <w:rsid w:val="00B57844"/>
    <w:rsid w:val="00B57C7E"/>
    <w:rsid w:val="00B6046A"/>
    <w:rsid w:val="00B60500"/>
    <w:rsid w:val="00B61192"/>
    <w:rsid w:val="00B6145C"/>
    <w:rsid w:val="00B628BE"/>
    <w:rsid w:val="00B64994"/>
    <w:rsid w:val="00B655A0"/>
    <w:rsid w:val="00B65BD2"/>
    <w:rsid w:val="00B65D22"/>
    <w:rsid w:val="00B6757E"/>
    <w:rsid w:val="00B67CBC"/>
    <w:rsid w:val="00B70F72"/>
    <w:rsid w:val="00B713B3"/>
    <w:rsid w:val="00B71BB6"/>
    <w:rsid w:val="00B71D3D"/>
    <w:rsid w:val="00B724B8"/>
    <w:rsid w:val="00B7311B"/>
    <w:rsid w:val="00B731D8"/>
    <w:rsid w:val="00B73B83"/>
    <w:rsid w:val="00B742A0"/>
    <w:rsid w:val="00B74912"/>
    <w:rsid w:val="00B74F07"/>
    <w:rsid w:val="00B75188"/>
    <w:rsid w:val="00B754E7"/>
    <w:rsid w:val="00B76019"/>
    <w:rsid w:val="00B767AE"/>
    <w:rsid w:val="00B80514"/>
    <w:rsid w:val="00B812A6"/>
    <w:rsid w:val="00B8136A"/>
    <w:rsid w:val="00B825D3"/>
    <w:rsid w:val="00B82867"/>
    <w:rsid w:val="00B8345D"/>
    <w:rsid w:val="00B841A9"/>
    <w:rsid w:val="00B84A4F"/>
    <w:rsid w:val="00B85177"/>
    <w:rsid w:val="00B85A06"/>
    <w:rsid w:val="00B85E5C"/>
    <w:rsid w:val="00B864B9"/>
    <w:rsid w:val="00B86D43"/>
    <w:rsid w:val="00B86DA4"/>
    <w:rsid w:val="00B90050"/>
    <w:rsid w:val="00B9096A"/>
    <w:rsid w:val="00B90D64"/>
    <w:rsid w:val="00B94DBF"/>
    <w:rsid w:val="00B9542C"/>
    <w:rsid w:val="00B95686"/>
    <w:rsid w:val="00B96B01"/>
    <w:rsid w:val="00B96D81"/>
    <w:rsid w:val="00B9726E"/>
    <w:rsid w:val="00B97613"/>
    <w:rsid w:val="00BA02E5"/>
    <w:rsid w:val="00BA0509"/>
    <w:rsid w:val="00BA094B"/>
    <w:rsid w:val="00BA1055"/>
    <w:rsid w:val="00BA31DB"/>
    <w:rsid w:val="00BA37CE"/>
    <w:rsid w:val="00BA3BA3"/>
    <w:rsid w:val="00BA4DD0"/>
    <w:rsid w:val="00BA5340"/>
    <w:rsid w:val="00BA5960"/>
    <w:rsid w:val="00BA5EB9"/>
    <w:rsid w:val="00BA5F97"/>
    <w:rsid w:val="00BA6A8B"/>
    <w:rsid w:val="00BA6C66"/>
    <w:rsid w:val="00BA750E"/>
    <w:rsid w:val="00BA7528"/>
    <w:rsid w:val="00BA7874"/>
    <w:rsid w:val="00BA7AB6"/>
    <w:rsid w:val="00BB0B75"/>
    <w:rsid w:val="00BB231D"/>
    <w:rsid w:val="00BB294F"/>
    <w:rsid w:val="00BB2CB3"/>
    <w:rsid w:val="00BB3846"/>
    <w:rsid w:val="00BB3B0B"/>
    <w:rsid w:val="00BB5324"/>
    <w:rsid w:val="00BB5B5C"/>
    <w:rsid w:val="00BB5E46"/>
    <w:rsid w:val="00BB5F74"/>
    <w:rsid w:val="00BB6B66"/>
    <w:rsid w:val="00BB6C82"/>
    <w:rsid w:val="00BC0336"/>
    <w:rsid w:val="00BC042A"/>
    <w:rsid w:val="00BC08E4"/>
    <w:rsid w:val="00BC0935"/>
    <w:rsid w:val="00BC13E6"/>
    <w:rsid w:val="00BC17FB"/>
    <w:rsid w:val="00BC1A1E"/>
    <w:rsid w:val="00BC202D"/>
    <w:rsid w:val="00BC219B"/>
    <w:rsid w:val="00BC26B4"/>
    <w:rsid w:val="00BC35C0"/>
    <w:rsid w:val="00BC3755"/>
    <w:rsid w:val="00BC37A4"/>
    <w:rsid w:val="00BC47E5"/>
    <w:rsid w:val="00BC550D"/>
    <w:rsid w:val="00BC5940"/>
    <w:rsid w:val="00BC5EA8"/>
    <w:rsid w:val="00BC652A"/>
    <w:rsid w:val="00BC663D"/>
    <w:rsid w:val="00BC6D68"/>
    <w:rsid w:val="00BC7E79"/>
    <w:rsid w:val="00BD005B"/>
    <w:rsid w:val="00BD0C5E"/>
    <w:rsid w:val="00BD1135"/>
    <w:rsid w:val="00BD11F4"/>
    <w:rsid w:val="00BD127F"/>
    <w:rsid w:val="00BD133A"/>
    <w:rsid w:val="00BD1F69"/>
    <w:rsid w:val="00BD2CD7"/>
    <w:rsid w:val="00BD3758"/>
    <w:rsid w:val="00BD418C"/>
    <w:rsid w:val="00BD5798"/>
    <w:rsid w:val="00BD603F"/>
    <w:rsid w:val="00BD6085"/>
    <w:rsid w:val="00BD6596"/>
    <w:rsid w:val="00BD6EAF"/>
    <w:rsid w:val="00BE0139"/>
    <w:rsid w:val="00BE097C"/>
    <w:rsid w:val="00BE14E5"/>
    <w:rsid w:val="00BE1B44"/>
    <w:rsid w:val="00BE25A7"/>
    <w:rsid w:val="00BE3880"/>
    <w:rsid w:val="00BE4B6D"/>
    <w:rsid w:val="00BE4E15"/>
    <w:rsid w:val="00BE67E4"/>
    <w:rsid w:val="00BE6B88"/>
    <w:rsid w:val="00BE6E8C"/>
    <w:rsid w:val="00BE6EA0"/>
    <w:rsid w:val="00BF0E36"/>
    <w:rsid w:val="00BF1227"/>
    <w:rsid w:val="00BF1459"/>
    <w:rsid w:val="00BF1905"/>
    <w:rsid w:val="00BF1B0F"/>
    <w:rsid w:val="00BF1D5D"/>
    <w:rsid w:val="00BF2AD1"/>
    <w:rsid w:val="00BF3871"/>
    <w:rsid w:val="00BF407E"/>
    <w:rsid w:val="00BF42FA"/>
    <w:rsid w:val="00BF4F42"/>
    <w:rsid w:val="00BF521A"/>
    <w:rsid w:val="00BF5370"/>
    <w:rsid w:val="00BF5870"/>
    <w:rsid w:val="00BF5E30"/>
    <w:rsid w:val="00BF654C"/>
    <w:rsid w:val="00BF6B42"/>
    <w:rsid w:val="00BF6F34"/>
    <w:rsid w:val="00BF73DB"/>
    <w:rsid w:val="00BF7DA9"/>
    <w:rsid w:val="00C008F6"/>
    <w:rsid w:val="00C015FB"/>
    <w:rsid w:val="00C017D9"/>
    <w:rsid w:val="00C02F3C"/>
    <w:rsid w:val="00C03C6D"/>
    <w:rsid w:val="00C050F5"/>
    <w:rsid w:val="00C0687F"/>
    <w:rsid w:val="00C069FF"/>
    <w:rsid w:val="00C073FD"/>
    <w:rsid w:val="00C0744D"/>
    <w:rsid w:val="00C1019A"/>
    <w:rsid w:val="00C10267"/>
    <w:rsid w:val="00C10690"/>
    <w:rsid w:val="00C10C2E"/>
    <w:rsid w:val="00C12CD7"/>
    <w:rsid w:val="00C12EDE"/>
    <w:rsid w:val="00C13373"/>
    <w:rsid w:val="00C14489"/>
    <w:rsid w:val="00C14E8D"/>
    <w:rsid w:val="00C1502F"/>
    <w:rsid w:val="00C157E5"/>
    <w:rsid w:val="00C15C70"/>
    <w:rsid w:val="00C15E3A"/>
    <w:rsid w:val="00C161EC"/>
    <w:rsid w:val="00C1673D"/>
    <w:rsid w:val="00C16ED6"/>
    <w:rsid w:val="00C200D7"/>
    <w:rsid w:val="00C202DE"/>
    <w:rsid w:val="00C2065C"/>
    <w:rsid w:val="00C20708"/>
    <w:rsid w:val="00C2076A"/>
    <w:rsid w:val="00C208C1"/>
    <w:rsid w:val="00C20CA3"/>
    <w:rsid w:val="00C2120E"/>
    <w:rsid w:val="00C21705"/>
    <w:rsid w:val="00C21A56"/>
    <w:rsid w:val="00C21DC3"/>
    <w:rsid w:val="00C22782"/>
    <w:rsid w:val="00C2314E"/>
    <w:rsid w:val="00C234A1"/>
    <w:rsid w:val="00C23648"/>
    <w:rsid w:val="00C23811"/>
    <w:rsid w:val="00C23F81"/>
    <w:rsid w:val="00C24FBF"/>
    <w:rsid w:val="00C25884"/>
    <w:rsid w:val="00C26B0F"/>
    <w:rsid w:val="00C26C91"/>
    <w:rsid w:val="00C26C99"/>
    <w:rsid w:val="00C2744F"/>
    <w:rsid w:val="00C276FC"/>
    <w:rsid w:val="00C303FB"/>
    <w:rsid w:val="00C308E1"/>
    <w:rsid w:val="00C31A43"/>
    <w:rsid w:val="00C3202F"/>
    <w:rsid w:val="00C3226A"/>
    <w:rsid w:val="00C32964"/>
    <w:rsid w:val="00C331F7"/>
    <w:rsid w:val="00C33581"/>
    <w:rsid w:val="00C33854"/>
    <w:rsid w:val="00C3436C"/>
    <w:rsid w:val="00C352B0"/>
    <w:rsid w:val="00C35ADA"/>
    <w:rsid w:val="00C35ADD"/>
    <w:rsid w:val="00C36FAF"/>
    <w:rsid w:val="00C37E9E"/>
    <w:rsid w:val="00C407A1"/>
    <w:rsid w:val="00C411EB"/>
    <w:rsid w:val="00C41234"/>
    <w:rsid w:val="00C4276B"/>
    <w:rsid w:val="00C42DC4"/>
    <w:rsid w:val="00C43BB2"/>
    <w:rsid w:val="00C45F7F"/>
    <w:rsid w:val="00C4654B"/>
    <w:rsid w:val="00C466F9"/>
    <w:rsid w:val="00C47098"/>
    <w:rsid w:val="00C4750E"/>
    <w:rsid w:val="00C47FF6"/>
    <w:rsid w:val="00C50008"/>
    <w:rsid w:val="00C510F0"/>
    <w:rsid w:val="00C5220A"/>
    <w:rsid w:val="00C52623"/>
    <w:rsid w:val="00C54318"/>
    <w:rsid w:val="00C56109"/>
    <w:rsid w:val="00C573D6"/>
    <w:rsid w:val="00C60648"/>
    <w:rsid w:val="00C60D50"/>
    <w:rsid w:val="00C60E3E"/>
    <w:rsid w:val="00C61061"/>
    <w:rsid w:val="00C61A21"/>
    <w:rsid w:val="00C61C63"/>
    <w:rsid w:val="00C61D43"/>
    <w:rsid w:val="00C6231C"/>
    <w:rsid w:val="00C62888"/>
    <w:rsid w:val="00C62927"/>
    <w:rsid w:val="00C631F0"/>
    <w:rsid w:val="00C63A62"/>
    <w:rsid w:val="00C65E51"/>
    <w:rsid w:val="00C660C1"/>
    <w:rsid w:val="00C660F5"/>
    <w:rsid w:val="00C6670F"/>
    <w:rsid w:val="00C66D15"/>
    <w:rsid w:val="00C66D85"/>
    <w:rsid w:val="00C671E5"/>
    <w:rsid w:val="00C679B0"/>
    <w:rsid w:val="00C67BE5"/>
    <w:rsid w:val="00C70124"/>
    <w:rsid w:val="00C702C7"/>
    <w:rsid w:val="00C735F3"/>
    <w:rsid w:val="00C73D1A"/>
    <w:rsid w:val="00C75080"/>
    <w:rsid w:val="00C76444"/>
    <w:rsid w:val="00C76A49"/>
    <w:rsid w:val="00C7735A"/>
    <w:rsid w:val="00C77D76"/>
    <w:rsid w:val="00C77F62"/>
    <w:rsid w:val="00C803D2"/>
    <w:rsid w:val="00C81766"/>
    <w:rsid w:val="00C822A4"/>
    <w:rsid w:val="00C82EA5"/>
    <w:rsid w:val="00C83009"/>
    <w:rsid w:val="00C8332D"/>
    <w:rsid w:val="00C83666"/>
    <w:rsid w:val="00C8569E"/>
    <w:rsid w:val="00C859AE"/>
    <w:rsid w:val="00C85A5C"/>
    <w:rsid w:val="00C876E2"/>
    <w:rsid w:val="00C90318"/>
    <w:rsid w:val="00C90FFD"/>
    <w:rsid w:val="00C9145B"/>
    <w:rsid w:val="00C91759"/>
    <w:rsid w:val="00C91A9F"/>
    <w:rsid w:val="00C91F1A"/>
    <w:rsid w:val="00C92052"/>
    <w:rsid w:val="00C92E27"/>
    <w:rsid w:val="00C93018"/>
    <w:rsid w:val="00C930E4"/>
    <w:rsid w:val="00C933E7"/>
    <w:rsid w:val="00C9434C"/>
    <w:rsid w:val="00C9482B"/>
    <w:rsid w:val="00C9568B"/>
    <w:rsid w:val="00C96668"/>
    <w:rsid w:val="00C966A0"/>
    <w:rsid w:val="00C96AC3"/>
    <w:rsid w:val="00C96C1E"/>
    <w:rsid w:val="00C97204"/>
    <w:rsid w:val="00C97220"/>
    <w:rsid w:val="00C9761E"/>
    <w:rsid w:val="00C97690"/>
    <w:rsid w:val="00C97B32"/>
    <w:rsid w:val="00CA0BAC"/>
    <w:rsid w:val="00CA0D58"/>
    <w:rsid w:val="00CA0EB8"/>
    <w:rsid w:val="00CA1340"/>
    <w:rsid w:val="00CA13B1"/>
    <w:rsid w:val="00CA1C6D"/>
    <w:rsid w:val="00CA1DA8"/>
    <w:rsid w:val="00CA23F4"/>
    <w:rsid w:val="00CA26B3"/>
    <w:rsid w:val="00CA28B6"/>
    <w:rsid w:val="00CA357F"/>
    <w:rsid w:val="00CA3655"/>
    <w:rsid w:val="00CA3EFB"/>
    <w:rsid w:val="00CA44AF"/>
    <w:rsid w:val="00CA47EA"/>
    <w:rsid w:val="00CA4F8F"/>
    <w:rsid w:val="00CA55F1"/>
    <w:rsid w:val="00CA5DC0"/>
    <w:rsid w:val="00CA7148"/>
    <w:rsid w:val="00CA79F1"/>
    <w:rsid w:val="00CB052D"/>
    <w:rsid w:val="00CB0620"/>
    <w:rsid w:val="00CB1D71"/>
    <w:rsid w:val="00CB412C"/>
    <w:rsid w:val="00CB5081"/>
    <w:rsid w:val="00CB528D"/>
    <w:rsid w:val="00CB5A10"/>
    <w:rsid w:val="00CB5BD9"/>
    <w:rsid w:val="00CB6598"/>
    <w:rsid w:val="00CB7187"/>
    <w:rsid w:val="00CB7A59"/>
    <w:rsid w:val="00CC00B8"/>
    <w:rsid w:val="00CC09D8"/>
    <w:rsid w:val="00CC0C31"/>
    <w:rsid w:val="00CC10AC"/>
    <w:rsid w:val="00CC2097"/>
    <w:rsid w:val="00CC21EC"/>
    <w:rsid w:val="00CC2448"/>
    <w:rsid w:val="00CC2687"/>
    <w:rsid w:val="00CC3D0D"/>
    <w:rsid w:val="00CC52F8"/>
    <w:rsid w:val="00CC69AD"/>
    <w:rsid w:val="00CC7051"/>
    <w:rsid w:val="00CC7E68"/>
    <w:rsid w:val="00CD01B1"/>
    <w:rsid w:val="00CD057E"/>
    <w:rsid w:val="00CD30C1"/>
    <w:rsid w:val="00CD3768"/>
    <w:rsid w:val="00CD59B4"/>
    <w:rsid w:val="00CD5F7A"/>
    <w:rsid w:val="00CE081C"/>
    <w:rsid w:val="00CE085A"/>
    <w:rsid w:val="00CE09E0"/>
    <w:rsid w:val="00CE2904"/>
    <w:rsid w:val="00CE46F2"/>
    <w:rsid w:val="00CE4806"/>
    <w:rsid w:val="00CE5A81"/>
    <w:rsid w:val="00CE61F4"/>
    <w:rsid w:val="00CE6727"/>
    <w:rsid w:val="00CE7396"/>
    <w:rsid w:val="00CE7BD8"/>
    <w:rsid w:val="00CF05B2"/>
    <w:rsid w:val="00CF215E"/>
    <w:rsid w:val="00CF292F"/>
    <w:rsid w:val="00CF2A8D"/>
    <w:rsid w:val="00CF2EB2"/>
    <w:rsid w:val="00CF33E4"/>
    <w:rsid w:val="00CF3937"/>
    <w:rsid w:val="00CF3F8A"/>
    <w:rsid w:val="00CF4133"/>
    <w:rsid w:val="00CF5294"/>
    <w:rsid w:val="00CF5540"/>
    <w:rsid w:val="00CF65F9"/>
    <w:rsid w:val="00CF6686"/>
    <w:rsid w:val="00CF6DA8"/>
    <w:rsid w:val="00CF7250"/>
    <w:rsid w:val="00CF7B27"/>
    <w:rsid w:val="00D00062"/>
    <w:rsid w:val="00D00953"/>
    <w:rsid w:val="00D00D34"/>
    <w:rsid w:val="00D01CEF"/>
    <w:rsid w:val="00D020C9"/>
    <w:rsid w:val="00D02CEA"/>
    <w:rsid w:val="00D031CC"/>
    <w:rsid w:val="00D034F7"/>
    <w:rsid w:val="00D037A0"/>
    <w:rsid w:val="00D03E63"/>
    <w:rsid w:val="00D044A9"/>
    <w:rsid w:val="00D0682D"/>
    <w:rsid w:val="00D072D7"/>
    <w:rsid w:val="00D0741C"/>
    <w:rsid w:val="00D07A79"/>
    <w:rsid w:val="00D07D37"/>
    <w:rsid w:val="00D104B7"/>
    <w:rsid w:val="00D10770"/>
    <w:rsid w:val="00D10EDD"/>
    <w:rsid w:val="00D112BF"/>
    <w:rsid w:val="00D11E71"/>
    <w:rsid w:val="00D12497"/>
    <w:rsid w:val="00D13B9A"/>
    <w:rsid w:val="00D13BEF"/>
    <w:rsid w:val="00D140FB"/>
    <w:rsid w:val="00D15508"/>
    <w:rsid w:val="00D17991"/>
    <w:rsid w:val="00D17D37"/>
    <w:rsid w:val="00D2021F"/>
    <w:rsid w:val="00D2057D"/>
    <w:rsid w:val="00D217A1"/>
    <w:rsid w:val="00D21F8B"/>
    <w:rsid w:val="00D22334"/>
    <w:rsid w:val="00D23026"/>
    <w:rsid w:val="00D2416D"/>
    <w:rsid w:val="00D25CFB"/>
    <w:rsid w:val="00D2709D"/>
    <w:rsid w:val="00D3005F"/>
    <w:rsid w:val="00D301CE"/>
    <w:rsid w:val="00D30D31"/>
    <w:rsid w:val="00D31048"/>
    <w:rsid w:val="00D31A69"/>
    <w:rsid w:val="00D323FE"/>
    <w:rsid w:val="00D32707"/>
    <w:rsid w:val="00D32819"/>
    <w:rsid w:val="00D32985"/>
    <w:rsid w:val="00D32A73"/>
    <w:rsid w:val="00D32BE8"/>
    <w:rsid w:val="00D333E4"/>
    <w:rsid w:val="00D34428"/>
    <w:rsid w:val="00D3444C"/>
    <w:rsid w:val="00D3451A"/>
    <w:rsid w:val="00D35AA7"/>
    <w:rsid w:val="00D36A90"/>
    <w:rsid w:val="00D37189"/>
    <w:rsid w:val="00D37377"/>
    <w:rsid w:val="00D3741E"/>
    <w:rsid w:val="00D37B06"/>
    <w:rsid w:val="00D37B0B"/>
    <w:rsid w:val="00D37E9E"/>
    <w:rsid w:val="00D40ADB"/>
    <w:rsid w:val="00D40C81"/>
    <w:rsid w:val="00D40DDD"/>
    <w:rsid w:val="00D41AC6"/>
    <w:rsid w:val="00D42FF9"/>
    <w:rsid w:val="00D4367C"/>
    <w:rsid w:val="00D43EA0"/>
    <w:rsid w:val="00D43FFB"/>
    <w:rsid w:val="00D441D3"/>
    <w:rsid w:val="00D448A4"/>
    <w:rsid w:val="00D450DB"/>
    <w:rsid w:val="00D455E5"/>
    <w:rsid w:val="00D461F1"/>
    <w:rsid w:val="00D46941"/>
    <w:rsid w:val="00D509CE"/>
    <w:rsid w:val="00D50BFD"/>
    <w:rsid w:val="00D50E67"/>
    <w:rsid w:val="00D511BB"/>
    <w:rsid w:val="00D52338"/>
    <w:rsid w:val="00D52831"/>
    <w:rsid w:val="00D53706"/>
    <w:rsid w:val="00D53F1F"/>
    <w:rsid w:val="00D551EC"/>
    <w:rsid w:val="00D55359"/>
    <w:rsid w:val="00D5563E"/>
    <w:rsid w:val="00D55853"/>
    <w:rsid w:val="00D566F6"/>
    <w:rsid w:val="00D56C2B"/>
    <w:rsid w:val="00D56F4C"/>
    <w:rsid w:val="00D57541"/>
    <w:rsid w:val="00D577F8"/>
    <w:rsid w:val="00D57801"/>
    <w:rsid w:val="00D57D05"/>
    <w:rsid w:val="00D57F09"/>
    <w:rsid w:val="00D607A2"/>
    <w:rsid w:val="00D60B29"/>
    <w:rsid w:val="00D60BF6"/>
    <w:rsid w:val="00D61871"/>
    <w:rsid w:val="00D62765"/>
    <w:rsid w:val="00D6296F"/>
    <w:rsid w:val="00D62B06"/>
    <w:rsid w:val="00D63115"/>
    <w:rsid w:val="00D63685"/>
    <w:rsid w:val="00D63FA9"/>
    <w:rsid w:val="00D63FFC"/>
    <w:rsid w:val="00D6435E"/>
    <w:rsid w:val="00D654B9"/>
    <w:rsid w:val="00D665FC"/>
    <w:rsid w:val="00D66F3F"/>
    <w:rsid w:val="00D678A8"/>
    <w:rsid w:val="00D70767"/>
    <w:rsid w:val="00D7273D"/>
    <w:rsid w:val="00D73002"/>
    <w:rsid w:val="00D73C69"/>
    <w:rsid w:val="00D74230"/>
    <w:rsid w:val="00D759DF"/>
    <w:rsid w:val="00D76785"/>
    <w:rsid w:val="00D7681B"/>
    <w:rsid w:val="00D773AE"/>
    <w:rsid w:val="00D803FB"/>
    <w:rsid w:val="00D80DA1"/>
    <w:rsid w:val="00D81006"/>
    <w:rsid w:val="00D8168A"/>
    <w:rsid w:val="00D8210B"/>
    <w:rsid w:val="00D829D5"/>
    <w:rsid w:val="00D8356B"/>
    <w:rsid w:val="00D83B3F"/>
    <w:rsid w:val="00D83F1D"/>
    <w:rsid w:val="00D83F9E"/>
    <w:rsid w:val="00D851E9"/>
    <w:rsid w:val="00D853D7"/>
    <w:rsid w:val="00D85563"/>
    <w:rsid w:val="00D85692"/>
    <w:rsid w:val="00D85C81"/>
    <w:rsid w:val="00D85FD7"/>
    <w:rsid w:val="00D86A90"/>
    <w:rsid w:val="00D86CC7"/>
    <w:rsid w:val="00D86D36"/>
    <w:rsid w:val="00D86EE6"/>
    <w:rsid w:val="00D875D4"/>
    <w:rsid w:val="00D90170"/>
    <w:rsid w:val="00D91740"/>
    <w:rsid w:val="00D9205A"/>
    <w:rsid w:val="00D92348"/>
    <w:rsid w:val="00D927D0"/>
    <w:rsid w:val="00D92994"/>
    <w:rsid w:val="00D95D9E"/>
    <w:rsid w:val="00D9620E"/>
    <w:rsid w:val="00D96374"/>
    <w:rsid w:val="00D96E5D"/>
    <w:rsid w:val="00D97C5A"/>
    <w:rsid w:val="00DA02FC"/>
    <w:rsid w:val="00DA05BD"/>
    <w:rsid w:val="00DA0AE0"/>
    <w:rsid w:val="00DA1232"/>
    <w:rsid w:val="00DA1537"/>
    <w:rsid w:val="00DA1FE1"/>
    <w:rsid w:val="00DA237C"/>
    <w:rsid w:val="00DA2F6C"/>
    <w:rsid w:val="00DA3A87"/>
    <w:rsid w:val="00DA461E"/>
    <w:rsid w:val="00DA4663"/>
    <w:rsid w:val="00DA4AAD"/>
    <w:rsid w:val="00DA5149"/>
    <w:rsid w:val="00DA7965"/>
    <w:rsid w:val="00DA7DB0"/>
    <w:rsid w:val="00DB00F2"/>
    <w:rsid w:val="00DB0A5D"/>
    <w:rsid w:val="00DB0F66"/>
    <w:rsid w:val="00DB163B"/>
    <w:rsid w:val="00DB2478"/>
    <w:rsid w:val="00DB296C"/>
    <w:rsid w:val="00DB2CDF"/>
    <w:rsid w:val="00DB32A0"/>
    <w:rsid w:val="00DB3607"/>
    <w:rsid w:val="00DB4D8A"/>
    <w:rsid w:val="00DB5E1E"/>
    <w:rsid w:val="00DB67F3"/>
    <w:rsid w:val="00DC1039"/>
    <w:rsid w:val="00DC19D6"/>
    <w:rsid w:val="00DC29EC"/>
    <w:rsid w:val="00DC300A"/>
    <w:rsid w:val="00DC3E73"/>
    <w:rsid w:val="00DC3EBF"/>
    <w:rsid w:val="00DC65F6"/>
    <w:rsid w:val="00DC6DA1"/>
    <w:rsid w:val="00DC7BCC"/>
    <w:rsid w:val="00DC7ED4"/>
    <w:rsid w:val="00DD02E2"/>
    <w:rsid w:val="00DD11D1"/>
    <w:rsid w:val="00DD1B81"/>
    <w:rsid w:val="00DD1C46"/>
    <w:rsid w:val="00DD243F"/>
    <w:rsid w:val="00DD26F9"/>
    <w:rsid w:val="00DD28F7"/>
    <w:rsid w:val="00DD39DE"/>
    <w:rsid w:val="00DD4484"/>
    <w:rsid w:val="00DD448A"/>
    <w:rsid w:val="00DD4DCC"/>
    <w:rsid w:val="00DD4F6A"/>
    <w:rsid w:val="00DD5182"/>
    <w:rsid w:val="00DD59EE"/>
    <w:rsid w:val="00DD645A"/>
    <w:rsid w:val="00DD6FC6"/>
    <w:rsid w:val="00DE05FB"/>
    <w:rsid w:val="00DE0666"/>
    <w:rsid w:val="00DE0AAB"/>
    <w:rsid w:val="00DE2240"/>
    <w:rsid w:val="00DE35D5"/>
    <w:rsid w:val="00DE367A"/>
    <w:rsid w:val="00DE3BB7"/>
    <w:rsid w:val="00DE43E4"/>
    <w:rsid w:val="00DE49E5"/>
    <w:rsid w:val="00DE5096"/>
    <w:rsid w:val="00DE529A"/>
    <w:rsid w:val="00DE58D0"/>
    <w:rsid w:val="00DE5E18"/>
    <w:rsid w:val="00DE7B65"/>
    <w:rsid w:val="00DE7C4E"/>
    <w:rsid w:val="00DF0B08"/>
    <w:rsid w:val="00DF146C"/>
    <w:rsid w:val="00DF2604"/>
    <w:rsid w:val="00DF346A"/>
    <w:rsid w:val="00DF46FA"/>
    <w:rsid w:val="00DF4BD1"/>
    <w:rsid w:val="00E00854"/>
    <w:rsid w:val="00E00F45"/>
    <w:rsid w:val="00E01D09"/>
    <w:rsid w:val="00E021D3"/>
    <w:rsid w:val="00E032E7"/>
    <w:rsid w:val="00E057CD"/>
    <w:rsid w:val="00E05D68"/>
    <w:rsid w:val="00E06252"/>
    <w:rsid w:val="00E0677C"/>
    <w:rsid w:val="00E074E7"/>
    <w:rsid w:val="00E0772F"/>
    <w:rsid w:val="00E07B9F"/>
    <w:rsid w:val="00E10FBA"/>
    <w:rsid w:val="00E11F99"/>
    <w:rsid w:val="00E161A9"/>
    <w:rsid w:val="00E1714E"/>
    <w:rsid w:val="00E17792"/>
    <w:rsid w:val="00E17A70"/>
    <w:rsid w:val="00E200E9"/>
    <w:rsid w:val="00E20269"/>
    <w:rsid w:val="00E21227"/>
    <w:rsid w:val="00E218C2"/>
    <w:rsid w:val="00E21E21"/>
    <w:rsid w:val="00E21E56"/>
    <w:rsid w:val="00E220E8"/>
    <w:rsid w:val="00E22195"/>
    <w:rsid w:val="00E22520"/>
    <w:rsid w:val="00E22942"/>
    <w:rsid w:val="00E22CB8"/>
    <w:rsid w:val="00E23194"/>
    <w:rsid w:val="00E2320C"/>
    <w:rsid w:val="00E23FBA"/>
    <w:rsid w:val="00E2405C"/>
    <w:rsid w:val="00E2592C"/>
    <w:rsid w:val="00E2644C"/>
    <w:rsid w:val="00E26922"/>
    <w:rsid w:val="00E26C63"/>
    <w:rsid w:val="00E2717D"/>
    <w:rsid w:val="00E272FC"/>
    <w:rsid w:val="00E2783F"/>
    <w:rsid w:val="00E2787E"/>
    <w:rsid w:val="00E301F1"/>
    <w:rsid w:val="00E30B49"/>
    <w:rsid w:val="00E30C95"/>
    <w:rsid w:val="00E3412C"/>
    <w:rsid w:val="00E34AEE"/>
    <w:rsid w:val="00E34D30"/>
    <w:rsid w:val="00E3591D"/>
    <w:rsid w:val="00E35E32"/>
    <w:rsid w:val="00E35FC4"/>
    <w:rsid w:val="00E365CA"/>
    <w:rsid w:val="00E36A62"/>
    <w:rsid w:val="00E36DA1"/>
    <w:rsid w:val="00E37007"/>
    <w:rsid w:val="00E40512"/>
    <w:rsid w:val="00E41200"/>
    <w:rsid w:val="00E41327"/>
    <w:rsid w:val="00E4193F"/>
    <w:rsid w:val="00E41C23"/>
    <w:rsid w:val="00E41E2D"/>
    <w:rsid w:val="00E424C8"/>
    <w:rsid w:val="00E42DED"/>
    <w:rsid w:val="00E43C43"/>
    <w:rsid w:val="00E4413B"/>
    <w:rsid w:val="00E443CD"/>
    <w:rsid w:val="00E44B81"/>
    <w:rsid w:val="00E46195"/>
    <w:rsid w:val="00E46631"/>
    <w:rsid w:val="00E47998"/>
    <w:rsid w:val="00E47AC8"/>
    <w:rsid w:val="00E50033"/>
    <w:rsid w:val="00E50112"/>
    <w:rsid w:val="00E50742"/>
    <w:rsid w:val="00E507DB"/>
    <w:rsid w:val="00E514C3"/>
    <w:rsid w:val="00E51A9B"/>
    <w:rsid w:val="00E524F4"/>
    <w:rsid w:val="00E52AB4"/>
    <w:rsid w:val="00E52B58"/>
    <w:rsid w:val="00E53124"/>
    <w:rsid w:val="00E531F2"/>
    <w:rsid w:val="00E53340"/>
    <w:rsid w:val="00E53812"/>
    <w:rsid w:val="00E53AC4"/>
    <w:rsid w:val="00E55AA3"/>
    <w:rsid w:val="00E5655C"/>
    <w:rsid w:val="00E5683E"/>
    <w:rsid w:val="00E568CF"/>
    <w:rsid w:val="00E569F8"/>
    <w:rsid w:val="00E57222"/>
    <w:rsid w:val="00E600FB"/>
    <w:rsid w:val="00E6151F"/>
    <w:rsid w:val="00E61526"/>
    <w:rsid w:val="00E617C2"/>
    <w:rsid w:val="00E618C0"/>
    <w:rsid w:val="00E6199A"/>
    <w:rsid w:val="00E61CD0"/>
    <w:rsid w:val="00E62830"/>
    <w:rsid w:val="00E635BA"/>
    <w:rsid w:val="00E641A7"/>
    <w:rsid w:val="00E64C3B"/>
    <w:rsid w:val="00E65358"/>
    <w:rsid w:val="00E66EDB"/>
    <w:rsid w:val="00E71744"/>
    <w:rsid w:val="00E71B68"/>
    <w:rsid w:val="00E725DE"/>
    <w:rsid w:val="00E72E94"/>
    <w:rsid w:val="00E739FB"/>
    <w:rsid w:val="00E74489"/>
    <w:rsid w:val="00E7474D"/>
    <w:rsid w:val="00E76981"/>
    <w:rsid w:val="00E76A45"/>
    <w:rsid w:val="00E801F2"/>
    <w:rsid w:val="00E80715"/>
    <w:rsid w:val="00E831A2"/>
    <w:rsid w:val="00E83C90"/>
    <w:rsid w:val="00E83CB6"/>
    <w:rsid w:val="00E83FB1"/>
    <w:rsid w:val="00E84D15"/>
    <w:rsid w:val="00E8526A"/>
    <w:rsid w:val="00E856AE"/>
    <w:rsid w:val="00E87392"/>
    <w:rsid w:val="00E8753F"/>
    <w:rsid w:val="00E87A57"/>
    <w:rsid w:val="00E87D89"/>
    <w:rsid w:val="00E90514"/>
    <w:rsid w:val="00E91075"/>
    <w:rsid w:val="00E91628"/>
    <w:rsid w:val="00E92A69"/>
    <w:rsid w:val="00E92DC8"/>
    <w:rsid w:val="00E93496"/>
    <w:rsid w:val="00E93839"/>
    <w:rsid w:val="00E94705"/>
    <w:rsid w:val="00E94FEF"/>
    <w:rsid w:val="00E95B20"/>
    <w:rsid w:val="00E97529"/>
    <w:rsid w:val="00E9776D"/>
    <w:rsid w:val="00EA0044"/>
    <w:rsid w:val="00EA0A54"/>
    <w:rsid w:val="00EA0BD2"/>
    <w:rsid w:val="00EA1494"/>
    <w:rsid w:val="00EA19A1"/>
    <w:rsid w:val="00EA1FC6"/>
    <w:rsid w:val="00EA2E86"/>
    <w:rsid w:val="00EA2F81"/>
    <w:rsid w:val="00EA31B3"/>
    <w:rsid w:val="00EA387F"/>
    <w:rsid w:val="00EA3D29"/>
    <w:rsid w:val="00EA429A"/>
    <w:rsid w:val="00EA492C"/>
    <w:rsid w:val="00EA51F4"/>
    <w:rsid w:val="00EA5984"/>
    <w:rsid w:val="00EA65F3"/>
    <w:rsid w:val="00EA7054"/>
    <w:rsid w:val="00EA71A4"/>
    <w:rsid w:val="00EA76EB"/>
    <w:rsid w:val="00EA78A9"/>
    <w:rsid w:val="00EB0575"/>
    <w:rsid w:val="00EB0A69"/>
    <w:rsid w:val="00EB1B27"/>
    <w:rsid w:val="00EB2B00"/>
    <w:rsid w:val="00EB2E0B"/>
    <w:rsid w:val="00EB3644"/>
    <w:rsid w:val="00EB4BC9"/>
    <w:rsid w:val="00EB59C7"/>
    <w:rsid w:val="00EB5AFB"/>
    <w:rsid w:val="00EB5BD7"/>
    <w:rsid w:val="00EB5FA7"/>
    <w:rsid w:val="00EB60AD"/>
    <w:rsid w:val="00EB620F"/>
    <w:rsid w:val="00EB6392"/>
    <w:rsid w:val="00EB65FC"/>
    <w:rsid w:val="00EB68CF"/>
    <w:rsid w:val="00EB786E"/>
    <w:rsid w:val="00EB7E36"/>
    <w:rsid w:val="00EC08ED"/>
    <w:rsid w:val="00EC17EE"/>
    <w:rsid w:val="00EC1CC1"/>
    <w:rsid w:val="00EC2271"/>
    <w:rsid w:val="00EC2869"/>
    <w:rsid w:val="00EC2EE0"/>
    <w:rsid w:val="00EC307F"/>
    <w:rsid w:val="00EC3B43"/>
    <w:rsid w:val="00EC42F7"/>
    <w:rsid w:val="00EC4F31"/>
    <w:rsid w:val="00EC6E8D"/>
    <w:rsid w:val="00EC7387"/>
    <w:rsid w:val="00ED03DA"/>
    <w:rsid w:val="00ED041C"/>
    <w:rsid w:val="00ED0903"/>
    <w:rsid w:val="00ED0A50"/>
    <w:rsid w:val="00ED0D66"/>
    <w:rsid w:val="00ED1242"/>
    <w:rsid w:val="00ED2212"/>
    <w:rsid w:val="00ED26E2"/>
    <w:rsid w:val="00ED2975"/>
    <w:rsid w:val="00ED2A1D"/>
    <w:rsid w:val="00ED2D02"/>
    <w:rsid w:val="00ED3177"/>
    <w:rsid w:val="00ED3C54"/>
    <w:rsid w:val="00ED3CB4"/>
    <w:rsid w:val="00ED3FF2"/>
    <w:rsid w:val="00ED40DE"/>
    <w:rsid w:val="00ED4B78"/>
    <w:rsid w:val="00ED4E63"/>
    <w:rsid w:val="00ED5391"/>
    <w:rsid w:val="00ED53C3"/>
    <w:rsid w:val="00ED588D"/>
    <w:rsid w:val="00ED5F43"/>
    <w:rsid w:val="00ED6A9D"/>
    <w:rsid w:val="00ED6EBB"/>
    <w:rsid w:val="00ED6FF2"/>
    <w:rsid w:val="00ED70B4"/>
    <w:rsid w:val="00ED7780"/>
    <w:rsid w:val="00ED779B"/>
    <w:rsid w:val="00EE0DFA"/>
    <w:rsid w:val="00EE1394"/>
    <w:rsid w:val="00EE1582"/>
    <w:rsid w:val="00EE1ABA"/>
    <w:rsid w:val="00EE271B"/>
    <w:rsid w:val="00EE2AE0"/>
    <w:rsid w:val="00EE2EEF"/>
    <w:rsid w:val="00EE33F3"/>
    <w:rsid w:val="00EE35F3"/>
    <w:rsid w:val="00EE42B0"/>
    <w:rsid w:val="00EE44E9"/>
    <w:rsid w:val="00EE45B9"/>
    <w:rsid w:val="00EE47B3"/>
    <w:rsid w:val="00EE4815"/>
    <w:rsid w:val="00EE4943"/>
    <w:rsid w:val="00EE547D"/>
    <w:rsid w:val="00EE6264"/>
    <w:rsid w:val="00EE7080"/>
    <w:rsid w:val="00EE76A9"/>
    <w:rsid w:val="00EE7831"/>
    <w:rsid w:val="00EE78E0"/>
    <w:rsid w:val="00EF1301"/>
    <w:rsid w:val="00EF1880"/>
    <w:rsid w:val="00EF1C44"/>
    <w:rsid w:val="00EF29BC"/>
    <w:rsid w:val="00EF2BD0"/>
    <w:rsid w:val="00EF451C"/>
    <w:rsid w:val="00EF45CD"/>
    <w:rsid w:val="00EF50FD"/>
    <w:rsid w:val="00EF68E5"/>
    <w:rsid w:val="00EF6E08"/>
    <w:rsid w:val="00F00276"/>
    <w:rsid w:val="00F00419"/>
    <w:rsid w:val="00F006A6"/>
    <w:rsid w:val="00F00A97"/>
    <w:rsid w:val="00F010FA"/>
    <w:rsid w:val="00F01467"/>
    <w:rsid w:val="00F01EA4"/>
    <w:rsid w:val="00F02062"/>
    <w:rsid w:val="00F02287"/>
    <w:rsid w:val="00F02A8A"/>
    <w:rsid w:val="00F02F08"/>
    <w:rsid w:val="00F03193"/>
    <w:rsid w:val="00F033AB"/>
    <w:rsid w:val="00F041EE"/>
    <w:rsid w:val="00F04D03"/>
    <w:rsid w:val="00F05035"/>
    <w:rsid w:val="00F0517A"/>
    <w:rsid w:val="00F056FC"/>
    <w:rsid w:val="00F06027"/>
    <w:rsid w:val="00F062E7"/>
    <w:rsid w:val="00F06816"/>
    <w:rsid w:val="00F06A0B"/>
    <w:rsid w:val="00F06ED2"/>
    <w:rsid w:val="00F07F6A"/>
    <w:rsid w:val="00F1128A"/>
    <w:rsid w:val="00F1193C"/>
    <w:rsid w:val="00F11E42"/>
    <w:rsid w:val="00F130C1"/>
    <w:rsid w:val="00F13330"/>
    <w:rsid w:val="00F14502"/>
    <w:rsid w:val="00F146A8"/>
    <w:rsid w:val="00F14A8E"/>
    <w:rsid w:val="00F14D47"/>
    <w:rsid w:val="00F150D1"/>
    <w:rsid w:val="00F151B6"/>
    <w:rsid w:val="00F15FE3"/>
    <w:rsid w:val="00F1612F"/>
    <w:rsid w:val="00F16999"/>
    <w:rsid w:val="00F17CC0"/>
    <w:rsid w:val="00F17F4D"/>
    <w:rsid w:val="00F20A2E"/>
    <w:rsid w:val="00F20B28"/>
    <w:rsid w:val="00F211C3"/>
    <w:rsid w:val="00F21F35"/>
    <w:rsid w:val="00F22764"/>
    <w:rsid w:val="00F229F3"/>
    <w:rsid w:val="00F2309A"/>
    <w:rsid w:val="00F230A3"/>
    <w:rsid w:val="00F23A55"/>
    <w:rsid w:val="00F251AB"/>
    <w:rsid w:val="00F25732"/>
    <w:rsid w:val="00F25C01"/>
    <w:rsid w:val="00F262B9"/>
    <w:rsid w:val="00F2641C"/>
    <w:rsid w:val="00F26E0E"/>
    <w:rsid w:val="00F2722E"/>
    <w:rsid w:val="00F27C7E"/>
    <w:rsid w:val="00F30223"/>
    <w:rsid w:val="00F302F6"/>
    <w:rsid w:val="00F30FEF"/>
    <w:rsid w:val="00F316AA"/>
    <w:rsid w:val="00F31F00"/>
    <w:rsid w:val="00F3233E"/>
    <w:rsid w:val="00F3298D"/>
    <w:rsid w:val="00F337FE"/>
    <w:rsid w:val="00F33BE1"/>
    <w:rsid w:val="00F33BFA"/>
    <w:rsid w:val="00F34217"/>
    <w:rsid w:val="00F356B4"/>
    <w:rsid w:val="00F3578D"/>
    <w:rsid w:val="00F36D07"/>
    <w:rsid w:val="00F40009"/>
    <w:rsid w:val="00F40CF4"/>
    <w:rsid w:val="00F413FE"/>
    <w:rsid w:val="00F423EE"/>
    <w:rsid w:val="00F426A9"/>
    <w:rsid w:val="00F4280E"/>
    <w:rsid w:val="00F4382F"/>
    <w:rsid w:val="00F463EC"/>
    <w:rsid w:val="00F46891"/>
    <w:rsid w:val="00F46DA6"/>
    <w:rsid w:val="00F47450"/>
    <w:rsid w:val="00F47EC1"/>
    <w:rsid w:val="00F50390"/>
    <w:rsid w:val="00F50D58"/>
    <w:rsid w:val="00F51BAE"/>
    <w:rsid w:val="00F5224A"/>
    <w:rsid w:val="00F52801"/>
    <w:rsid w:val="00F52B74"/>
    <w:rsid w:val="00F52B93"/>
    <w:rsid w:val="00F52CA5"/>
    <w:rsid w:val="00F5334D"/>
    <w:rsid w:val="00F537FF"/>
    <w:rsid w:val="00F541D9"/>
    <w:rsid w:val="00F54280"/>
    <w:rsid w:val="00F5676F"/>
    <w:rsid w:val="00F56904"/>
    <w:rsid w:val="00F57D79"/>
    <w:rsid w:val="00F61550"/>
    <w:rsid w:val="00F623DA"/>
    <w:rsid w:val="00F63051"/>
    <w:rsid w:val="00F631CA"/>
    <w:rsid w:val="00F633A9"/>
    <w:rsid w:val="00F6360B"/>
    <w:rsid w:val="00F63611"/>
    <w:rsid w:val="00F6585C"/>
    <w:rsid w:val="00F66948"/>
    <w:rsid w:val="00F6725C"/>
    <w:rsid w:val="00F67E16"/>
    <w:rsid w:val="00F700A0"/>
    <w:rsid w:val="00F71B73"/>
    <w:rsid w:val="00F727F8"/>
    <w:rsid w:val="00F72827"/>
    <w:rsid w:val="00F72AF7"/>
    <w:rsid w:val="00F72C5D"/>
    <w:rsid w:val="00F72D86"/>
    <w:rsid w:val="00F73108"/>
    <w:rsid w:val="00F73A44"/>
    <w:rsid w:val="00F7438D"/>
    <w:rsid w:val="00F7591E"/>
    <w:rsid w:val="00F7593A"/>
    <w:rsid w:val="00F75EEA"/>
    <w:rsid w:val="00F761CB"/>
    <w:rsid w:val="00F76B46"/>
    <w:rsid w:val="00F774E2"/>
    <w:rsid w:val="00F779AB"/>
    <w:rsid w:val="00F80222"/>
    <w:rsid w:val="00F8046C"/>
    <w:rsid w:val="00F80812"/>
    <w:rsid w:val="00F808EB"/>
    <w:rsid w:val="00F81006"/>
    <w:rsid w:val="00F81077"/>
    <w:rsid w:val="00F81B5C"/>
    <w:rsid w:val="00F81FF1"/>
    <w:rsid w:val="00F83405"/>
    <w:rsid w:val="00F837AA"/>
    <w:rsid w:val="00F87422"/>
    <w:rsid w:val="00F87A93"/>
    <w:rsid w:val="00F90E0A"/>
    <w:rsid w:val="00F9175D"/>
    <w:rsid w:val="00F931D6"/>
    <w:rsid w:val="00F93D8F"/>
    <w:rsid w:val="00F9585F"/>
    <w:rsid w:val="00F9607B"/>
    <w:rsid w:val="00F96237"/>
    <w:rsid w:val="00F96ADD"/>
    <w:rsid w:val="00F97A03"/>
    <w:rsid w:val="00F97DE5"/>
    <w:rsid w:val="00FA1A56"/>
    <w:rsid w:val="00FA2384"/>
    <w:rsid w:val="00FA2489"/>
    <w:rsid w:val="00FA370C"/>
    <w:rsid w:val="00FA3723"/>
    <w:rsid w:val="00FA386E"/>
    <w:rsid w:val="00FA3A59"/>
    <w:rsid w:val="00FA4DCA"/>
    <w:rsid w:val="00FA5220"/>
    <w:rsid w:val="00FA59D3"/>
    <w:rsid w:val="00FA5C54"/>
    <w:rsid w:val="00FA5DAE"/>
    <w:rsid w:val="00FA6516"/>
    <w:rsid w:val="00FA6757"/>
    <w:rsid w:val="00FA67BF"/>
    <w:rsid w:val="00FA6EA3"/>
    <w:rsid w:val="00FB0E1F"/>
    <w:rsid w:val="00FB10E6"/>
    <w:rsid w:val="00FB1235"/>
    <w:rsid w:val="00FB20B3"/>
    <w:rsid w:val="00FB21CC"/>
    <w:rsid w:val="00FB2930"/>
    <w:rsid w:val="00FB3129"/>
    <w:rsid w:val="00FB5390"/>
    <w:rsid w:val="00FB6501"/>
    <w:rsid w:val="00FB7541"/>
    <w:rsid w:val="00FB7B1C"/>
    <w:rsid w:val="00FC0525"/>
    <w:rsid w:val="00FC0B64"/>
    <w:rsid w:val="00FC0D95"/>
    <w:rsid w:val="00FC1290"/>
    <w:rsid w:val="00FC1DF3"/>
    <w:rsid w:val="00FC2CBC"/>
    <w:rsid w:val="00FC2EAF"/>
    <w:rsid w:val="00FC2EB6"/>
    <w:rsid w:val="00FC329C"/>
    <w:rsid w:val="00FC3E9A"/>
    <w:rsid w:val="00FC41F0"/>
    <w:rsid w:val="00FC5317"/>
    <w:rsid w:val="00FC63D9"/>
    <w:rsid w:val="00FC66D6"/>
    <w:rsid w:val="00FD12C5"/>
    <w:rsid w:val="00FD14A0"/>
    <w:rsid w:val="00FD18FE"/>
    <w:rsid w:val="00FD1FA5"/>
    <w:rsid w:val="00FD2A19"/>
    <w:rsid w:val="00FD3944"/>
    <w:rsid w:val="00FD4768"/>
    <w:rsid w:val="00FD538B"/>
    <w:rsid w:val="00FD67BB"/>
    <w:rsid w:val="00FD73A5"/>
    <w:rsid w:val="00FE039C"/>
    <w:rsid w:val="00FE0631"/>
    <w:rsid w:val="00FE08DF"/>
    <w:rsid w:val="00FE0BBB"/>
    <w:rsid w:val="00FE2B21"/>
    <w:rsid w:val="00FE3157"/>
    <w:rsid w:val="00FE3531"/>
    <w:rsid w:val="00FE3CAD"/>
    <w:rsid w:val="00FE3EE5"/>
    <w:rsid w:val="00FE423D"/>
    <w:rsid w:val="00FE48CD"/>
    <w:rsid w:val="00FE4C31"/>
    <w:rsid w:val="00FE5CB8"/>
    <w:rsid w:val="00FE5D2A"/>
    <w:rsid w:val="00FF0463"/>
    <w:rsid w:val="00FF08AB"/>
    <w:rsid w:val="00FF133B"/>
    <w:rsid w:val="00FF153E"/>
    <w:rsid w:val="00FF1755"/>
    <w:rsid w:val="00FF1A43"/>
    <w:rsid w:val="00FF4150"/>
    <w:rsid w:val="00FF41C3"/>
    <w:rsid w:val="00FF4C48"/>
    <w:rsid w:val="00FF61E5"/>
    <w:rsid w:val="00FF66D8"/>
    <w:rsid w:val="00FF6B6D"/>
    <w:rsid w:val="00FF74B3"/>
    <w:rsid w:val="00FF78D8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5"/>
    <o:shapelayout v:ext="edit">
      <o:idmap v:ext="edit" data="1"/>
    </o:shapelayout>
  </w:shapeDefaults>
  <w:decimalSymbol w:val=","/>
  <w:listSeparator w:val=";"/>
  <w14:docId w14:val="74053681"/>
  <w15:chartTrackingRefBased/>
  <w15:docId w15:val="{CCF88A3F-67C5-4BC8-A228-2B5CF671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696A"/>
    <w:rPr>
      <w:rFonts w:ascii="Verdana" w:hAnsi="Verdana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pPr>
      <w:jc w:val="both"/>
    </w:pPr>
    <w:rPr>
      <w:rFonts w:ascii="Arial" w:hAnsi="Arial"/>
      <w:sz w:val="20"/>
    </w:rPr>
  </w:style>
  <w:style w:type="paragraph" w:customStyle="1" w:styleId="Corpodeltesto">
    <w:name w:val="Corpo del testo"/>
    <w:basedOn w:val="Normale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3">
    <w:name w:val="Body Text 3"/>
    <w:basedOn w:val="Normale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2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9A42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A422F"/>
    <w:rPr>
      <w:rFonts w:ascii="Verdana" w:hAnsi="Verdana"/>
      <w:sz w:val="24"/>
    </w:rPr>
  </w:style>
  <w:style w:type="paragraph" w:styleId="Paragrafoelenco">
    <w:name w:val="List Paragraph"/>
    <w:basedOn w:val="Normale"/>
    <w:uiPriority w:val="34"/>
    <w:qFormat/>
    <w:rsid w:val="00514A95"/>
    <w:pPr>
      <w:ind w:left="708"/>
    </w:pPr>
  </w:style>
  <w:style w:type="paragraph" w:styleId="Puntoelenco">
    <w:name w:val="List Bullet"/>
    <w:basedOn w:val="Normale"/>
    <w:uiPriority w:val="99"/>
    <w:unhideWhenUsed/>
    <w:rsid w:val="009A4065"/>
    <w:pPr>
      <w:numPr>
        <w:numId w:val="12"/>
      </w:numPr>
      <w:contextualSpacing/>
    </w:pPr>
  </w:style>
  <w:style w:type="character" w:customStyle="1" w:styleId="il">
    <w:name w:val="il"/>
    <w:basedOn w:val="Carpredefinitoparagrafo"/>
    <w:rsid w:val="00F146A8"/>
  </w:style>
  <w:style w:type="character" w:customStyle="1" w:styleId="apple-converted-space">
    <w:name w:val="apple-converted-space"/>
    <w:basedOn w:val="Carpredefinitoparagrafo"/>
    <w:rsid w:val="00F1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lom.camcom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oncamerelombardia.it/?/menu-di-sinistra/Dati-statistici-e-analisi-economiche/Indagini-trimestrali-settoriali/Andamento-produzione-manifatturier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ioncamere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ingegno@confindustria.lombardi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04A1-D076-45F6-B307-520BB4A9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1816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12858</CharactersWithSpaces>
  <SharedDoc>false</SharedDoc>
  <HLinks>
    <vt:vector size="18" baseType="variant">
      <vt:variant>
        <vt:i4>7602209</vt:i4>
      </vt:variant>
      <vt:variant>
        <vt:i4>6</vt:i4>
      </vt:variant>
      <vt:variant>
        <vt:i4>0</vt:i4>
      </vt:variant>
      <vt:variant>
        <vt:i4>5</vt:i4>
      </vt:variant>
      <vt:variant>
        <vt:lpwstr>http://www.unioncamerelombardia.it/</vt:lpwstr>
      </vt:variant>
      <vt:variant>
        <vt:lpwstr/>
      </vt:variant>
      <vt:variant>
        <vt:i4>6881368</vt:i4>
      </vt:variant>
      <vt:variant>
        <vt:i4>3</vt:i4>
      </vt:variant>
      <vt:variant>
        <vt:i4>0</vt:i4>
      </vt:variant>
      <vt:variant>
        <vt:i4>5</vt:i4>
      </vt:variant>
      <vt:variant>
        <vt:lpwstr>mailto:a.ingegno@confindustria.lombardia.it</vt:lpwstr>
      </vt:variant>
      <vt:variant>
        <vt:lpwstr/>
      </vt:variant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Enzo Rodeschini</dc:creator>
  <cp:keywords/>
  <cp:lastModifiedBy>Lorenzo Mezzanzanica</cp:lastModifiedBy>
  <cp:revision>34</cp:revision>
  <cp:lastPrinted>2019-11-08T10:13:00Z</cp:lastPrinted>
  <dcterms:created xsi:type="dcterms:W3CDTF">2020-02-03T11:34:00Z</dcterms:created>
  <dcterms:modified xsi:type="dcterms:W3CDTF">2020-02-07T10:03:00Z</dcterms:modified>
</cp:coreProperties>
</file>