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E1" w:rsidRPr="00904FC2" w:rsidRDefault="00F75F82" w:rsidP="004324E1">
      <w:pPr>
        <w:jc w:val="center"/>
        <w:rPr>
          <w:i/>
          <w:iCs/>
          <w:color w:val="000000" w:themeColor="text1"/>
          <w:shd w:val="clear" w:color="auto" w:fill="FFFFFF"/>
        </w:rPr>
      </w:pPr>
      <w:r w:rsidRPr="00904FC2">
        <w:rPr>
          <w:i/>
          <w:color w:val="000000" w:themeColor="text1"/>
        </w:rPr>
        <w:t>Congiuntura</w:t>
      </w:r>
      <w:r w:rsidRPr="00904FC2">
        <w:rPr>
          <w:i/>
          <w:iCs/>
          <w:color w:val="000000" w:themeColor="text1"/>
          <w:shd w:val="clear" w:color="auto" w:fill="FFFFFF"/>
        </w:rPr>
        <w:t xml:space="preserve"> di </w:t>
      </w:r>
      <w:r w:rsidR="004324E1" w:rsidRPr="00904FC2">
        <w:rPr>
          <w:i/>
          <w:color w:val="000000" w:themeColor="text1"/>
        </w:rPr>
        <w:t xml:space="preserve">Unioncamere Lombardia: </w:t>
      </w:r>
      <w:r w:rsidRPr="00904FC2">
        <w:rPr>
          <w:i/>
          <w:color w:val="000000" w:themeColor="text1"/>
        </w:rPr>
        <w:t>i dati</w:t>
      </w:r>
      <w:r w:rsidR="002E6173" w:rsidRPr="002E6173">
        <w:rPr>
          <w:i/>
          <w:iCs/>
          <w:color w:val="000000" w:themeColor="text1"/>
          <w:shd w:val="clear" w:color="auto" w:fill="FFFFFF"/>
        </w:rPr>
        <w:t xml:space="preserve"> </w:t>
      </w:r>
      <w:r w:rsidR="002E6173">
        <w:rPr>
          <w:i/>
          <w:iCs/>
          <w:color w:val="000000" w:themeColor="text1"/>
          <w:shd w:val="clear" w:color="auto" w:fill="FFFFFF"/>
        </w:rPr>
        <w:t xml:space="preserve">del </w:t>
      </w:r>
      <w:r w:rsidR="002E6173" w:rsidRPr="00904FC2">
        <w:rPr>
          <w:i/>
          <w:iCs/>
          <w:color w:val="000000" w:themeColor="text1"/>
          <w:shd w:val="clear" w:color="auto" w:fill="FFFFFF"/>
        </w:rPr>
        <w:t>II</w:t>
      </w:r>
      <w:r w:rsidR="002E6173">
        <w:rPr>
          <w:i/>
          <w:iCs/>
          <w:color w:val="000000" w:themeColor="text1"/>
          <w:shd w:val="clear" w:color="auto" w:fill="FFFFFF"/>
        </w:rPr>
        <w:t>°</w:t>
      </w:r>
      <w:r w:rsidR="002E6173" w:rsidRPr="00904FC2">
        <w:rPr>
          <w:i/>
          <w:iCs/>
          <w:color w:val="000000" w:themeColor="text1"/>
          <w:shd w:val="clear" w:color="auto" w:fill="FFFFFF"/>
        </w:rPr>
        <w:t xml:space="preserve"> trimestre 2021</w:t>
      </w:r>
    </w:p>
    <w:p w:rsidR="004324E1" w:rsidRPr="00BE4373" w:rsidRDefault="004324E1" w:rsidP="004324E1">
      <w:pPr>
        <w:jc w:val="center"/>
        <w:rPr>
          <w:i/>
          <w:iCs/>
          <w:color w:val="222222"/>
          <w:shd w:val="clear" w:color="auto" w:fill="FFFFFF"/>
        </w:rPr>
      </w:pPr>
    </w:p>
    <w:p w:rsidR="00647170" w:rsidRPr="005401DA" w:rsidRDefault="004324E1" w:rsidP="00786DB6">
      <w:pPr>
        <w:jc w:val="center"/>
        <w:rPr>
          <w:b/>
          <w:bCs/>
          <w:color w:val="000000"/>
          <w:sz w:val="28"/>
          <w:szCs w:val="26"/>
        </w:rPr>
      </w:pPr>
      <w:r w:rsidRPr="004324E1">
        <w:rPr>
          <w:b/>
          <w:bCs/>
          <w:color w:val="000000"/>
          <w:sz w:val="28"/>
          <w:szCs w:val="26"/>
        </w:rPr>
        <w:t>Accelera nel secondo trimestre l</w:t>
      </w:r>
      <w:r w:rsidR="00872FFE" w:rsidRPr="004324E1">
        <w:rPr>
          <w:b/>
          <w:bCs/>
          <w:color w:val="000000"/>
          <w:sz w:val="28"/>
          <w:szCs w:val="26"/>
        </w:rPr>
        <w:t xml:space="preserve">a produzione </w:t>
      </w:r>
      <w:r w:rsidRPr="004324E1">
        <w:rPr>
          <w:b/>
          <w:bCs/>
          <w:color w:val="000000"/>
          <w:sz w:val="28"/>
          <w:szCs w:val="26"/>
        </w:rPr>
        <w:t xml:space="preserve">industriale lombarda (+3,7%) </w:t>
      </w:r>
      <w:r w:rsidR="00872FFE" w:rsidRPr="004324E1">
        <w:rPr>
          <w:b/>
          <w:bCs/>
          <w:color w:val="000000"/>
          <w:sz w:val="28"/>
          <w:szCs w:val="26"/>
        </w:rPr>
        <w:t>supera</w:t>
      </w:r>
      <w:r w:rsidR="004420B6">
        <w:rPr>
          <w:b/>
          <w:bCs/>
          <w:color w:val="000000"/>
          <w:sz w:val="28"/>
          <w:szCs w:val="26"/>
        </w:rPr>
        <w:t>ndo</w:t>
      </w:r>
      <w:r w:rsidR="00786DB6">
        <w:rPr>
          <w:b/>
          <w:bCs/>
          <w:color w:val="000000"/>
          <w:sz w:val="28"/>
          <w:szCs w:val="26"/>
        </w:rPr>
        <w:t xml:space="preserve"> i livelli pre-crisi.</w:t>
      </w:r>
      <w:r w:rsidR="00872FFE" w:rsidRPr="005401DA">
        <w:rPr>
          <w:b/>
          <w:bCs/>
          <w:color w:val="000000"/>
          <w:sz w:val="28"/>
          <w:szCs w:val="26"/>
        </w:rPr>
        <w:t xml:space="preserve"> </w:t>
      </w:r>
      <w:r w:rsidRPr="005401DA">
        <w:rPr>
          <w:b/>
          <w:bCs/>
          <w:color w:val="000000"/>
          <w:sz w:val="28"/>
          <w:szCs w:val="26"/>
        </w:rPr>
        <w:t xml:space="preserve">Ancora in difficoltà l’artigianato (-0,5%) che non ha ancora recuperato sul 2019 </w:t>
      </w:r>
    </w:p>
    <w:p w:rsidR="00772481" w:rsidRPr="005401DA" w:rsidRDefault="00772481" w:rsidP="004324E1">
      <w:pPr>
        <w:jc w:val="center"/>
        <w:rPr>
          <w:b/>
          <w:bCs/>
          <w:color w:val="000000"/>
          <w:sz w:val="28"/>
          <w:szCs w:val="26"/>
        </w:rPr>
      </w:pPr>
    </w:p>
    <w:p w:rsidR="00137273" w:rsidRPr="002E6173" w:rsidRDefault="004324E1" w:rsidP="005401DA">
      <w:pPr>
        <w:pStyle w:val="Titolo7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5401DA">
        <w:rPr>
          <w:rFonts w:ascii="Verdana" w:hAnsi="Verdana"/>
          <w:sz w:val="22"/>
          <w:szCs w:val="22"/>
        </w:rPr>
        <w:t xml:space="preserve">Riprende con vigore la </w:t>
      </w:r>
      <w:r w:rsidRPr="005401DA">
        <w:rPr>
          <w:rFonts w:ascii="Verdana" w:hAnsi="Verdana"/>
          <w:b/>
          <w:sz w:val="22"/>
          <w:szCs w:val="22"/>
        </w:rPr>
        <w:t>produzione industriale lombarda</w:t>
      </w:r>
      <w:r w:rsidRPr="005401DA">
        <w:rPr>
          <w:rFonts w:ascii="Verdana" w:hAnsi="Verdana"/>
          <w:sz w:val="22"/>
          <w:szCs w:val="22"/>
        </w:rPr>
        <w:t xml:space="preserve"> nel secondo trimestre 2021 e cresce del +3,7%</w:t>
      </w:r>
      <w:r w:rsidR="00244605">
        <w:rPr>
          <w:rFonts w:ascii="Verdana" w:hAnsi="Verdana"/>
          <w:sz w:val="22"/>
          <w:szCs w:val="22"/>
        </w:rPr>
        <w:t xml:space="preserve"> </w:t>
      </w:r>
      <w:r w:rsidR="00244605" w:rsidRPr="002E6173">
        <w:rPr>
          <w:rFonts w:ascii="Verdana" w:hAnsi="Verdana"/>
          <w:color w:val="000000" w:themeColor="text1"/>
          <w:sz w:val="22"/>
          <w:szCs w:val="22"/>
        </w:rPr>
        <w:t>congiunturale</w:t>
      </w:r>
      <w:r w:rsidRPr="002E6173">
        <w:rPr>
          <w:rFonts w:ascii="Verdana" w:hAnsi="Verdana"/>
          <w:color w:val="000000" w:themeColor="text1"/>
          <w:sz w:val="22"/>
          <w:szCs w:val="22"/>
        </w:rPr>
        <w:t xml:space="preserve"> grazie al forte rimbalzo sullo stesso periodo del 2020 (+32,5%) portando il dato </w:t>
      </w:r>
      <w:r w:rsidR="0051780E" w:rsidRPr="002E6173">
        <w:rPr>
          <w:rFonts w:ascii="Verdana" w:hAnsi="Verdana"/>
          <w:color w:val="000000" w:themeColor="text1"/>
          <w:sz w:val="22"/>
          <w:szCs w:val="22"/>
        </w:rPr>
        <w:t xml:space="preserve">ben </w:t>
      </w:r>
      <w:r w:rsidRPr="002E6173">
        <w:rPr>
          <w:rFonts w:ascii="Verdana" w:hAnsi="Verdana"/>
          <w:color w:val="000000" w:themeColor="text1"/>
          <w:sz w:val="22"/>
          <w:szCs w:val="22"/>
        </w:rPr>
        <w:t xml:space="preserve">al </w:t>
      </w:r>
      <w:r w:rsidR="0051780E" w:rsidRPr="002E6173">
        <w:rPr>
          <w:rFonts w:ascii="Verdana" w:hAnsi="Verdana"/>
          <w:color w:val="000000" w:themeColor="text1"/>
          <w:sz w:val="22"/>
          <w:szCs w:val="22"/>
        </w:rPr>
        <w:t xml:space="preserve">di </w:t>
      </w:r>
      <w:r w:rsidRPr="002E6173">
        <w:rPr>
          <w:rFonts w:ascii="Verdana" w:hAnsi="Verdana"/>
          <w:color w:val="000000" w:themeColor="text1"/>
          <w:sz w:val="22"/>
          <w:szCs w:val="22"/>
        </w:rPr>
        <w:t>sopra della media 2019</w:t>
      </w:r>
      <w:r w:rsidR="009C3E5B" w:rsidRPr="002E6173">
        <w:rPr>
          <w:rFonts w:ascii="Verdana" w:hAnsi="Verdana"/>
          <w:color w:val="000000" w:themeColor="text1"/>
          <w:sz w:val="22"/>
          <w:szCs w:val="22"/>
        </w:rPr>
        <w:t xml:space="preserve"> (+9,</w:t>
      </w:r>
      <w:r w:rsidR="0051780E" w:rsidRPr="002E6173">
        <w:rPr>
          <w:rFonts w:ascii="Verdana" w:hAnsi="Verdana"/>
          <w:color w:val="000000" w:themeColor="text1"/>
          <w:sz w:val="22"/>
          <w:szCs w:val="22"/>
        </w:rPr>
        <w:t>3%)</w:t>
      </w:r>
      <w:r w:rsidRPr="002E6173">
        <w:rPr>
          <w:rFonts w:ascii="Verdana" w:hAnsi="Verdana"/>
          <w:color w:val="000000" w:themeColor="text1"/>
          <w:sz w:val="22"/>
          <w:szCs w:val="22"/>
        </w:rPr>
        <w:t xml:space="preserve">. </w:t>
      </w:r>
      <w:r w:rsidR="0051780E" w:rsidRPr="002E6173">
        <w:rPr>
          <w:rFonts w:ascii="Verdana" w:hAnsi="Verdana"/>
          <w:color w:val="000000" w:themeColor="text1"/>
          <w:sz w:val="22"/>
          <w:szCs w:val="22"/>
        </w:rPr>
        <w:t>Fanno da traino al recupero produttivo g</w:t>
      </w:r>
      <w:r w:rsidR="00CD1B80" w:rsidRPr="002E6173">
        <w:rPr>
          <w:rFonts w:ascii="Verdana" w:hAnsi="Verdana"/>
          <w:color w:val="000000" w:themeColor="text1"/>
          <w:sz w:val="22"/>
          <w:szCs w:val="22"/>
        </w:rPr>
        <w:t xml:space="preserve">li ordini </w:t>
      </w:r>
      <w:r w:rsidR="0051780E" w:rsidRPr="002E6173">
        <w:rPr>
          <w:rFonts w:ascii="Verdana" w:hAnsi="Verdana"/>
          <w:color w:val="000000" w:themeColor="text1"/>
          <w:sz w:val="22"/>
          <w:szCs w:val="22"/>
        </w:rPr>
        <w:t>sia domestici (+3,8%</w:t>
      </w:r>
      <w:r w:rsidR="009C3E5B" w:rsidRPr="002E6173">
        <w:rPr>
          <w:rFonts w:ascii="Verdana" w:hAnsi="Verdana"/>
          <w:color w:val="000000" w:themeColor="text1"/>
          <w:sz w:val="22"/>
          <w:szCs w:val="22"/>
        </w:rPr>
        <w:t xml:space="preserve"> congiunturale</w:t>
      </w:r>
      <w:r w:rsidR="0051780E" w:rsidRPr="002E6173">
        <w:rPr>
          <w:rFonts w:ascii="Verdana" w:hAnsi="Verdana"/>
          <w:color w:val="000000" w:themeColor="text1"/>
          <w:sz w:val="22"/>
          <w:szCs w:val="22"/>
        </w:rPr>
        <w:t>) che</w:t>
      </w:r>
      <w:r w:rsidR="007B6DAA" w:rsidRPr="002E6173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CD1B80" w:rsidRPr="002E6173">
        <w:rPr>
          <w:rFonts w:ascii="Verdana" w:hAnsi="Verdana"/>
          <w:color w:val="000000" w:themeColor="text1"/>
          <w:sz w:val="22"/>
          <w:szCs w:val="22"/>
        </w:rPr>
        <w:t xml:space="preserve">esteri </w:t>
      </w:r>
      <w:r w:rsidR="00BE2F7D" w:rsidRPr="002E6173">
        <w:rPr>
          <w:rFonts w:ascii="Verdana" w:hAnsi="Verdana"/>
          <w:color w:val="000000" w:themeColor="text1"/>
          <w:sz w:val="22"/>
          <w:szCs w:val="22"/>
        </w:rPr>
        <w:t xml:space="preserve">(+6,1%) </w:t>
      </w:r>
      <w:r w:rsidR="0051780E" w:rsidRPr="002E6173">
        <w:rPr>
          <w:rFonts w:ascii="Verdana" w:hAnsi="Verdana"/>
          <w:color w:val="000000" w:themeColor="text1"/>
          <w:sz w:val="22"/>
          <w:szCs w:val="22"/>
        </w:rPr>
        <w:t>che sono superiori ai livell</w:t>
      </w:r>
      <w:r w:rsidR="004315EC" w:rsidRPr="002E6173">
        <w:rPr>
          <w:rFonts w:ascii="Verdana" w:hAnsi="Verdana"/>
          <w:color w:val="000000" w:themeColor="text1"/>
          <w:sz w:val="22"/>
          <w:szCs w:val="22"/>
        </w:rPr>
        <w:t>i pre-crisi</w:t>
      </w:r>
      <w:r w:rsidR="000D73D1" w:rsidRPr="002E6173">
        <w:rPr>
          <w:rFonts w:ascii="Verdana" w:hAnsi="Verdana"/>
          <w:color w:val="000000" w:themeColor="text1"/>
          <w:sz w:val="22"/>
          <w:szCs w:val="22"/>
        </w:rPr>
        <w:t xml:space="preserve"> (+10,0% gli ordini interni e +19,6% quelli esteri).</w:t>
      </w:r>
      <w:r w:rsidR="00CD1B80" w:rsidRPr="002E6173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E342E6" w:rsidRPr="002E6173">
        <w:rPr>
          <w:rFonts w:ascii="Verdana" w:hAnsi="Verdana"/>
          <w:color w:val="000000" w:themeColor="text1"/>
          <w:sz w:val="22"/>
          <w:szCs w:val="22"/>
        </w:rPr>
        <w:t>L</w:t>
      </w:r>
      <w:r w:rsidR="008B0C7F" w:rsidRPr="002E6173">
        <w:rPr>
          <w:rFonts w:ascii="Verdana" w:hAnsi="Verdana"/>
          <w:color w:val="000000" w:themeColor="text1"/>
          <w:sz w:val="22"/>
          <w:szCs w:val="22"/>
        </w:rPr>
        <w:t>’indice manifatturiero</w:t>
      </w:r>
      <w:r w:rsidR="00A345E4" w:rsidRPr="002E6173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E342E6" w:rsidRPr="002E6173">
        <w:rPr>
          <w:rFonts w:ascii="Verdana" w:hAnsi="Verdana"/>
          <w:color w:val="000000" w:themeColor="text1"/>
          <w:sz w:val="22"/>
          <w:szCs w:val="22"/>
        </w:rPr>
        <w:t xml:space="preserve">di Unioncamere Lombardia </w:t>
      </w:r>
      <w:r w:rsidR="0051780E" w:rsidRPr="002E6173">
        <w:rPr>
          <w:rFonts w:ascii="Verdana" w:hAnsi="Verdana"/>
          <w:color w:val="000000" w:themeColor="text1"/>
          <w:sz w:val="22"/>
          <w:szCs w:val="22"/>
        </w:rPr>
        <w:t xml:space="preserve">si porta così </w:t>
      </w:r>
      <w:r w:rsidR="00922B21" w:rsidRPr="002E6173">
        <w:rPr>
          <w:rFonts w:ascii="Verdana" w:hAnsi="Verdana"/>
          <w:color w:val="000000" w:themeColor="text1"/>
          <w:sz w:val="22"/>
          <w:szCs w:val="22"/>
        </w:rPr>
        <w:t>a 114,6 supera</w:t>
      </w:r>
      <w:r w:rsidR="0051780E" w:rsidRPr="002E6173">
        <w:rPr>
          <w:rFonts w:ascii="Verdana" w:hAnsi="Verdana"/>
          <w:color w:val="000000" w:themeColor="text1"/>
          <w:sz w:val="22"/>
          <w:szCs w:val="22"/>
        </w:rPr>
        <w:t>ndo</w:t>
      </w:r>
      <w:r w:rsidR="00922B21" w:rsidRPr="002E6173">
        <w:rPr>
          <w:rFonts w:ascii="Verdana" w:hAnsi="Verdana"/>
          <w:color w:val="000000" w:themeColor="text1"/>
          <w:sz w:val="22"/>
          <w:szCs w:val="22"/>
        </w:rPr>
        <w:t xml:space="preserve"> sia il livello medio 2019 sia il punto di massimo del 2008 (113,0).</w:t>
      </w:r>
      <w:r w:rsidR="006726D2" w:rsidRPr="002E6173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5401DA" w:rsidRPr="002E6173">
        <w:rPr>
          <w:rFonts w:ascii="Verdana" w:hAnsi="Verdana"/>
          <w:color w:val="000000" w:themeColor="text1"/>
          <w:sz w:val="22"/>
          <w:szCs w:val="22"/>
        </w:rPr>
        <w:t>Si registra invece una leggera contrazione congiunturale (-0,5%) della produzione delle</w:t>
      </w:r>
      <w:r w:rsidR="005401DA" w:rsidRPr="002E6173">
        <w:rPr>
          <w:rFonts w:ascii="Verdana" w:hAnsi="Verdana"/>
          <w:b/>
          <w:color w:val="000000" w:themeColor="text1"/>
          <w:sz w:val="22"/>
          <w:szCs w:val="22"/>
        </w:rPr>
        <w:t xml:space="preserve"> aziende artigiane manifatturiere </w:t>
      </w:r>
      <w:r w:rsidR="005401DA" w:rsidRPr="002E6173">
        <w:rPr>
          <w:rFonts w:ascii="Verdana" w:hAnsi="Verdana"/>
          <w:color w:val="000000" w:themeColor="text1"/>
          <w:sz w:val="22"/>
          <w:szCs w:val="22"/>
        </w:rPr>
        <w:t xml:space="preserve">con un più modesto rimbalzo tendenziale (+22,6%): il comparto non ha ancora recuperato i livelli pre crisi (-5,6% sulla media 2019). </w:t>
      </w:r>
      <w:r w:rsidR="00922B21" w:rsidRPr="002E6173">
        <w:rPr>
          <w:rFonts w:ascii="Verdana" w:hAnsi="Verdana"/>
          <w:color w:val="000000" w:themeColor="text1"/>
          <w:sz w:val="22"/>
          <w:szCs w:val="22"/>
        </w:rPr>
        <w:t>Siderurgia e minerali non metalliferi trainano la ripresa</w:t>
      </w:r>
      <w:r w:rsidR="005401DA" w:rsidRPr="002E6173">
        <w:rPr>
          <w:rFonts w:ascii="Verdana" w:hAnsi="Verdana"/>
          <w:color w:val="000000" w:themeColor="text1"/>
          <w:sz w:val="22"/>
          <w:szCs w:val="22"/>
        </w:rPr>
        <w:t xml:space="preserve"> mentre s</w:t>
      </w:r>
      <w:r w:rsidR="00390C6C" w:rsidRPr="002E6173">
        <w:rPr>
          <w:rFonts w:ascii="Verdana" w:hAnsi="Verdana"/>
          <w:color w:val="000000" w:themeColor="text1"/>
          <w:sz w:val="22"/>
          <w:szCs w:val="22"/>
        </w:rPr>
        <w:t>i confermano</w:t>
      </w:r>
      <w:r w:rsidR="007B6DAA" w:rsidRPr="002E6173">
        <w:rPr>
          <w:rFonts w:ascii="Verdana" w:hAnsi="Verdana"/>
          <w:color w:val="000000" w:themeColor="text1"/>
          <w:sz w:val="22"/>
          <w:szCs w:val="22"/>
        </w:rPr>
        <w:t xml:space="preserve"> le</w:t>
      </w:r>
      <w:r w:rsidR="00390C6C" w:rsidRPr="002E6173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2B0BE1" w:rsidRPr="002E6173">
        <w:rPr>
          <w:rFonts w:ascii="Verdana" w:hAnsi="Verdana"/>
          <w:color w:val="000000" w:themeColor="text1"/>
          <w:sz w:val="22"/>
          <w:szCs w:val="22"/>
        </w:rPr>
        <w:t>maggior</w:t>
      </w:r>
      <w:r w:rsidR="00390C6C" w:rsidRPr="002E6173">
        <w:rPr>
          <w:rFonts w:ascii="Verdana" w:hAnsi="Verdana"/>
          <w:color w:val="000000" w:themeColor="text1"/>
          <w:sz w:val="22"/>
          <w:szCs w:val="22"/>
        </w:rPr>
        <w:t>i difficoltà per</w:t>
      </w:r>
      <w:r w:rsidR="00E342E6" w:rsidRPr="002E6173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865A76" w:rsidRPr="002E6173">
        <w:rPr>
          <w:rFonts w:ascii="Verdana" w:hAnsi="Verdana"/>
          <w:color w:val="000000" w:themeColor="text1"/>
          <w:sz w:val="22"/>
          <w:szCs w:val="22"/>
        </w:rPr>
        <w:t xml:space="preserve">il </w:t>
      </w:r>
      <w:r w:rsidR="008B0C7F" w:rsidRPr="002E6173">
        <w:rPr>
          <w:rFonts w:ascii="Verdana" w:hAnsi="Verdana"/>
          <w:color w:val="000000" w:themeColor="text1"/>
          <w:sz w:val="22"/>
          <w:szCs w:val="22"/>
        </w:rPr>
        <w:t>sistema moda</w:t>
      </w:r>
      <w:r w:rsidR="005401DA" w:rsidRPr="002E6173">
        <w:rPr>
          <w:rFonts w:ascii="Verdana" w:hAnsi="Verdana"/>
          <w:color w:val="000000" w:themeColor="text1"/>
          <w:sz w:val="22"/>
          <w:szCs w:val="22"/>
        </w:rPr>
        <w:t>. Sale anche l’attenzione sui prezzi per i rincari delle</w:t>
      </w:r>
      <w:r w:rsidR="004315EC" w:rsidRPr="002E6173">
        <w:rPr>
          <w:rFonts w:ascii="Verdana" w:hAnsi="Verdana"/>
          <w:color w:val="000000" w:themeColor="text1"/>
          <w:sz w:val="22"/>
          <w:szCs w:val="22"/>
        </w:rPr>
        <w:t xml:space="preserve"> materie prime</w:t>
      </w:r>
      <w:r w:rsidR="005401DA" w:rsidRPr="002E6173">
        <w:rPr>
          <w:color w:val="000000" w:themeColor="text1"/>
          <w:sz w:val="22"/>
          <w:szCs w:val="22"/>
        </w:rPr>
        <w:t>.</w:t>
      </w:r>
    </w:p>
    <w:p w:rsidR="005401DA" w:rsidRPr="002E6173" w:rsidRDefault="005401DA" w:rsidP="004324E1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34759D" w:rsidRPr="002E6173" w:rsidRDefault="00EF623B" w:rsidP="004324E1">
      <w:pPr>
        <w:spacing w:line="276" w:lineRule="auto"/>
        <w:jc w:val="both"/>
        <w:rPr>
          <w:i/>
          <w:color w:val="000000" w:themeColor="text1"/>
          <w:sz w:val="22"/>
          <w:szCs w:val="22"/>
        </w:rPr>
      </w:pPr>
      <w:r w:rsidRPr="002E6173">
        <w:rPr>
          <w:color w:val="000000" w:themeColor="text1"/>
          <w:sz w:val="22"/>
          <w:szCs w:val="22"/>
        </w:rPr>
        <w:t>“</w:t>
      </w:r>
      <w:r w:rsidR="00051038" w:rsidRPr="002E6173">
        <w:rPr>
          <w:i/>
          <w:color w:val="000000" w:themeColor="text1"/>
          <w:sz w:val="22"/>
          <w:szCs w:val="22"/>
        </w:rPr>
        <w:t>N</w:t>
      </w:r>
      <w:r w:rsidR="00846F7E" w:rsidRPr="002E6173">
        <w:rPr>
          <w:i/>
          <w:color w:val="000000" w:themeColor="text1"/>
          <w:sz w:val="22"/>
          <w:szCs w:val="22"/>
        </w:rPr>
        <w:t xml:space="preserve">el </w:t>
      </w:r>
      <w:r w:rsidR="00481095" w:rsidRPr="002E6173">
        <w:rPr>
          <w:i/>
          <w:color w:val="000000" w:themeColor="text1"/>
          <w:sz w:val="22"/>
          <w:szCs w:val="22"/>
        </w:rPr>
        <w:t>secondo</w:t>
      </w:r>
      <w:r w:rsidR="00846F7E" w:rsidRPr="002E6173">
        <w:rPr>
          <w:i/>
          <w:color w:val="000000" w:themeColor="text1"/>
          <w:sz w:val="22"/>
          <w:szCs w:val="22"/>
        </w:rPr>
        <w:t xml:space="preserve"> trimestre</w:t>
      </w:r>
      <w:r w:rsidR="005466C6" w:rsidRPr="002E6173">
        <w:rPr>
          <w:i/>
          <w:color w:val="000000" w:themeColor="text1"/>
          <w:sz w:val="22"/>
          <w:szCs w:val="22"/>
        </w:rPr>
        <w:t xml:space="preserve"> la produzione de</w:t>
      </w:r>
      <w:r w:rsidR="00051038" w:rsidRPr="002E6173">
        <w:rPr>
          <w:i/>
          <w:color w:val="000000" w:themeColor="text1"/>
          <w:sz w:val="22"/>
          <w:szCs w:val="22"/>
        </w:rPr>
        <w:t>l</w:t>
      </w:r>
      <w:r w:rsidR="004D290F" w:rsidRPr="002E6173">
        <w:rPr>
          <w:i/>
          <w:color w:val="000000" w:themeColor="text1"/>
          <w:sz w:val="22"/>
          <w:szCs w:val="22"/>
        </w:rPr>
        <w:t xml:space="preserve"> settore manifatturiero lombardo</w:t>
      </w:r>
      <w:r w:rsidR="00846F7E" w:rsidRPr="002E6173">
        <w:rPr>
          <w:i/>
          <w:color w:val="000000" w:themeColor="text1"/>
          <w:sz w:val="22"/>
          <w:szCs w:val="22"/>
        </w:rPr>
        <w:t xml:space="preserve"> </w:t>
      </w:r>
      <w:r w:rsidR="00481095" w:rsidRPr="002E6173">
        <w:rPr>
          <w:i/>
          <w:color w:val="000000" w:themeColor="text1"/>
          <w:sz w:val="22"/>
          <w:szCs w:val="22"/>
        </w:rPr>
        <w:t>accelera sensibilmente</w:t>
      </w:r>
      <w:r w:rsidR="00547470" w:rsidRPr="002E6173">
        <w:rPr>
          <w:i/>
          <w:color w:val="000000" w:themeColor="text1"/>
          <w:sz w:val="22"/>
          <w:szCs w:val="22"/>
        </w:rPr>
        <w:t xml:space="preserve"> </w:t>
      </w:r>
      <w:r w:rsidR="00A32E1B" w:rsidRPr="002E6173">
        <w:rPr>
          <w:i/>
          <w:color w:val="000000" w:themeColor="text1"/>
          <w:sz w:val="22"/>
          <w:szCs w:val="22"/>
        </w:rPr>
        <w:t>per le imprese industriali</w:t>
      </w:r>
      <w:r w:rsidR="00785BD2" w:rsidRPr="002E6173">
        <w:rPr>
          <w:i/>
          <w:color w:val="000000" w:themeColor="text1"/>
          <w:sz w:val="22"/>
          <w:szCs w:val="22"/>
        </w:rPr>
        <w:t>,</w:t>
      </w:r>
      <w:r w:rsidR="00A32E1B" w:rsidRPr="002E6173">
        <w:rPr>
          <w:i/>
          <w:color w:val="000000" w:themeColor="text1"/>
          <w:sz w:val="22"/>
          <w:szCs w:val="22"/>
        </w:rPr>
        <w:t xml:space="preserve"> </w:t>
      </w:r>
      <w:r w:rsidR="00481095" w:rsidRPr="002E6173">
        <w:rPr>
          <w:i/>
          <w:color w:val="000000" w:themeColor="text1"/>
          <w:sz w:val="22"/>
          <w:szCs w:val="22"/>
        </w:rPr>
        <w:t>ma gli artigiani faticano ad agganciare la ripresa</w:t>
      </w:r>
      <w:r w:rsidRPr="002E6173">
        <w:rPr>
          <w:color w:val="000000" w:themeColor="text1"/>
          <w:sz w:val="22"/>
          <w:szCs w:val="22"/>
        </w:rPr>
        <w:t xml:space="preserve">” </w:t>
      </w:r>
      <w:r w:rsidR="00A455DE" w:rsidRPr="002E6173">
        <w:rPr>
          <w:color w:val="000000" w:themeColor="text1"/>
          <w:sz w:val="22"/>
          <w:szCs w:val="22"/>
        </w:rPr>
        <w:t>- d</w:t>
      </w:r>
      <w:r w:rsidRPr="002E6173">
        <w:rPr>
          <w:color w:val="000000" w:themeColor="text1"/>
          <w:sz w:val="22"/>
          <w:szCs w:val="22"/>
        </w:rPr>
        <w:t>ichiara il Presidente di Unioncamere Lombardia Gian Domenico Auricchio.</w:t>
      </w:r>
      <w:r w:rsidR="004D290F" w:rsidRPr="002E6173">
        <w:rPr>
          <w:color w:val="000000" w:themeColor="text1"/>
          <w:sz w:val="22"/>
          <w:szCs w:val="22"/>
        </w:rPr>
        <w:t xml:space="preserve"> </w:t>
      </w:r>
      <w:r w:rsidRPr="002E6173">
        <w:rPr>
          <w:color w:val="000000" w:themeColor="text1"/>
          <w:sz w:val="22"/>
          <w:szCs w:val="22"/>
        </w:rPr>
        <w:t>“</w:t>
      </w:r>
      <w:r w:rsidR="00C555CB" w:rsidRPr="002E6173">
        <w:rPr>
          <w:i/>
          <w:color w:val="000000" w:themeColor="text1"/>
          <w:sz w:val="22"/>
          <w:szCs w:val="22"/>
        </w:rPr>
        <w:t xml:space="preserve">Con questo </w:t>
      </w:r>
      <w:r w:rsidR="00051038" w:rsidRPr="002E6173">
        <w:rPr>
          <w:i/>
          <w:color w:val="000000" w:themeColor="text1"/>
          <w:sz w:val="22"/>
          <w:szCs w:val="22"/>
        </w:rPr>
        <w:t>incremento</w:t>
      </w:r>
      <w:r w:rsidR="00B72BEB" w:rsidRPr="002E6173">
        <w:rPr>
          <w:i/>
          <w:color w:val="000000" w:themeColor="text1"/>
          <w:sz w:val="22"/>
          <w:szCs w:val="22"/>
        </w:rPr>
        <w:t xml:space="preserve"> </w:t>
      </w:r>
      <w:r w:rsidR="002D6287" w:rsidRPr="002E6173">
        <w:rPr>
          <w:i/>
          <w:color w:val="000000" w:themeColor="text1"/>
          <w:sz w:val="22"/>
          <w:szCs w:val="22"/>
        </w:rPr>
        <w:t>dell</w:t>
      </w:r>
      <w:r w:rsidR="008B0C7F" w:rsidRPr="002E6173">
        <w:rPr>
          <w:i/>
          <w:color w:val="000000" w:themeColor="text1"/>
          <w:sz w:val="22"/>
          <w:szCs w:val="22"/>
        </w:rPr>
        <w:t>’indice dell</w:t>
      </w:r>
      <w:r w:rsidR="004D290F" w:rsidRPr="002E6173">
        <w:rPr>
          <w:i/>
          <w:color w:val="000000" w:themeColor="text1"/>
          <w:sz w:val="22"/>
          <w:szCs w:val="22"/>
        </w:rPr>
        <w:t>a produzione</w:t>
      </w:r>
      <w:r w:rsidR="002E6173">
        <w:rPr>
          <w:i/>
          <w:color w:val="000000" w:themeColor="text1"/>
          <w:sz w:val="22"/>
          <w:szCs w:val="22"/>
        </w:rPr>
        <w:t>,</w:t>
      </w:r>
      <w:r w:rsidR="004D290F" w:rsidRPr="002E6173">
        <w:rPr>
          <w:i/>
          <w:color w:val="000000" w:themeColor="text1"/>
          <w:sz w:val="22"/>
          <w:szCs w:val="22"/>
        </w:rPr>
        <w:t xml:space="preserve"> </w:t>
      </w:r>
      <w:r w:rsidR="00C555CB" w:rsidRPr="002E6173">
        <w:rPr>
          <w:i/>
          <w:color w:val="000000" w:themeColor="text1"/>
          <w:sz w:val="22"/>
          <w:szCs w:val="22"/>
        </w:rPr>
        <w:t xml:space="preserve">l’industria ha ampiamente recuperato i </w:t>
      </w:r>
      <w:r w:rsidR="001A1876" w:rsidRPr="002E6173">
        <w:rPr>
          <w:i/>
          <w:color w:val="000000" w:themeColor="text1"/>
          <w:sz w:val="22"/>
          <w:szCs w:val="22"/>
        </w:rPr>
        <w:t>livelli produttivi pre-crisi</w:t>
      </w:r>
      <w:r w:rsidR="00C555CB" w:rsidRPr="002E6173">
        <w:rPr>
          <w:i/>
          <w:color w:val="000000" w:themeColor="text1"/>
          <w:sz w:val="22"/>
          <w:szCs w:val="22"/>
        </w:rPr>
        <w:t>, che purtroppo sono ancora distanti per l’artigianato</w:t>
      </w:r>
      <w:r w:rsidR="003B5795" w:rsidRPr="002E6173">
        <w:rPr>
          <w:i/>
          <w:color w:val="000000" w:themeColor="text1"/>
          <w:sz w:val="22"/>
          <w:szCs w:val="22"/>
        </w:rPr>
        <w:t xml:space="preserve">. </w:t>
      </w:r>
      <w:r w:rsidR="00C555CB" w:rsidRPr="002E6173">
        <w:rPr>
          <w:i/>
          <w:color w:val="000000" w:themeColor="text1"/>
          <w:sz w:val="22"/>
          <w:szCs w:val="22"/>
        </w:rPr>
        <w:t>I s</w:t>
      </w:r>
      <w:r w:rsidR="008F6FB9" w:rsidRPr="002E6173">
        <w:rPr>
          <w:i/>
          <w:color w:val="000000" w:themeColor="text1"/>
          <w:sz w:val="22"/>
          <w:szCs w:val="22"/>
        </w:rPr>
        <w:t xml:space="preserve">egnali positivi </w:t>
      </w:r>
      <w:r w:rsidR="00C555CB" w:rsidRPr="002E6173">
        <w:rPr>
          <w:i/>
          <w:color w:val="000000" w:themeColor="text1"/>
          <w:sz w:val="22"/>
          <w:szCs w:val="22"/>
        </w:rPr>
        <w:t xml:space="preserve">sono confermati dagli </w:t>
      </w:r>
      <w:r w:rsidR="008F6FB9" w:rsidRPr="002E6173">
        <w:rPr>
          <w:i/>
          <w:color w:val="000000" w:themeColor="text1"/>
          <w:sz w:val="22"/>
          <w:szCs w:val="22"/>
        </w:rPr>
        <w:t>ordin</w:t>
      </w:r>
      <w:r w:rsidR="00C555CB" w:rsidRPr="002E6173">
        <w:rPr>
          <w:i/>
          <w:color w:val="000000" w:themeColor="text1"/>
          <w:sz w:val="22"/>
          <w:szCs w:val="22"/>
        </w:rPr>
        <w:t>ativ</w:t>
      </w:r>
      <w:r w:rsidR="008F6FB9" w:rsidRPr="002E6173">
        <w:rPr>
          <w:i/>
          <w:color w:val="000000" w:themeColor="text1"/>
          <w:sz w:val="22"/>
          <w:szCs w:val="22"/>
        </w:rPr>
        <w:t>i</w:t>
      </w:r>
      <w:r w:rsidR="00C555CB" w:rsidRPr="002E6173">
        <w:rPr>
          <w:i/>
          <w:color w:val="000000" w:themeColor="text1"/>
          <w:sz w:val="22"/>
          <w:szCs w:val="22"/>
        </w:rPr>
        <w:t>, con la produzione assicurata ai massimi sia per l’industria (76,1 giornate) che per l’</w:t>
      </w:r>
      <w:r w:rsidR="004D1A91" w:rsidRPr="002E6173">
        <w:rPr>
          <w:i/>
          <w:color w:val="000000" w:themeColor="text1"/>
          <w:sz w:val="22"/>
          <w:szCs w:val="22"/>
        </w:rPr>
        <w:t>artigianato (43,4 giornate)</w:t>
      </w:r>
      <w:r w:rsidR="00C555CB" w:rsidRPr="002E6173">
        <w:rPr>
          <w:i/>
          <w:color w:val="000000" w:themeColor="text1"/>
          <w:sz w:val="22"/>
          <w:szCs w:val="22"/>
        </w:rPr>
        <w:t xml:space="preserve"> </w:t>
      </w:r>
      <w:r w:rsidR="002E6173">
        <w:rPr>
          <w:i/>
          <w:color w:val="000000" w:themeColor="text1"/>
          <w:sz w:val="22"/>
          <w:szCs w:val="22"/>
        </w:rPr>
        <w:t xml:space="preserve">e </w:t>
      </w:r>
      <w:r w:rsidR="00C555CB" w:rsidRPr="002E6173">
        <w:rPr>
          <w:i/>
          <w:color w:val="000000" w:themeColor="text1"/>
          <w:sz w:val="22"/>
          <w:szCs w:val="22"/>
        </w:rPr>
        <w:t>con aspettative positive per la produzione, la domanda e l’occupazione</w:t>
      </w:r>
      <w:r w:rsidR="004D1A91" w:rsidRPr="002E6173">
        <w:rPr>
          <w:i/>
          <w:color w:val="000000" w:themeColor="text1"/>
          <w:sz w:val="22"/>
          <w:szCs w:val="22"/>
        </w:rPr>
        <w:t>.</w:t>
      </w:r>
      <w:r w:rsidR="008F6FB9" w:rsidRPr="002E6173">
        <w:rPr>
          <w:i/>
          <w:color w:val="000000" w:themeColor="text1"/>
          <w:sz w:val="22"/>
          <w:szCs w:val="22"/>
        </w:rPr>
        <w:t xml:space="preserve"> </w:t>
      </w:r>
      <w:r w:rsidR="0078668D" w:rsidRPr="002E6173">
        <w:rPr>
          <w:i/>
          <w:color w:val="000000" w:themeColor="text1"/>
          <w:sz w:val="22"/>
          <w:szCs w:val="22"/>
        </w:rPr>
        <w:t>Permangono le</w:t>
      </w:r>
      <w:r w:rsidR="006C0815" w:rsidRPr="002E6173">
        <w:rPr>
          <w:i/>
          <w:color w:val="000000" w:themeColor="text1"/>
          <w:sz w:val="22"/>
          <w:szCs w:val="22"/>
        </w:rPr>
        <w:t xml:space="preserve"> tensioni sui prezzi delle materie prime </w:t>
      </w:r>
      <w:r w:rsidR="001A1876" w:rsidRPr="002E6173">
        <w:rPr>
          <w:i/>
          <w:color w:val="000000" w:themeColor="text1"/>
          <w:sz w:val="22"/>
          <w:szCs w:val="22"/>
        </w:rPr>
        <w:t xml:space="preserve">con incrementi </w:t>
      </w:r>
      <w:r w:rsidR="0078668D" w:rsidRPr="002E6173">
        <w:rPr>
          <w:i/>
          <w:color w:val="000000" w:themeColor="text1"/>
          <w:sz w:val="22"/>
          <w:szCs w:val="22"/>
        </w:rPr>
        <w:t xml:space="preserve">a due cifre: +11,0% </w:t>
      </w:r>
      <w:r w:rsidR="00B71BC5" w:rsidRPr="002E6173">
        <w:rPr>
          <w:i/>
          <w:color w:val="000000" w:themeColor="text1"/>
          <w:sz w:val="22"/>
          <w:szCs w:val="22"/>
        </w:rPr>
        <w:t xml:space="preserve">congiunturale </w:t>
      </w:r>
      <w:r w:rsidR="0078668D" w:rsidRPr="002E6173">
        <w:rPr>
          <w:i/>
          <w:color w:val="000000" w:themeColor="text1"/>
          <w:sz w:val="22"/>
          <w:szCs w:val="22"/>
        </w:rPr>
        <w:t xml:space="preserve">per l’industria e +13,8% per l’artigianato, </w:t>
      </w:r>
      <w:r w:rsidR="003B5795" w:rsidRPr="002E6173">
        <w:rPr>
          <w:i/>
          <w:color w:val="000000" w:themeColor="text1"/>
          <w:sz w:val="22"/>
          <w:szCs w:val="22"/>
        </w:rPr>
        <w:t>ma gli imprenditori sono ottimisti</w:t>
      </w:r>
      <w:r w:rsidR="0034759D" w:rsidRPr="002E6173">
        <w:rPr>
          <w:i/>
          <w:color w:val="000000" w:themeColor="text1"/>
          <w:sz w:val="22"/>
          <w:szCs w:val="22"/>
        </w:rPr>
        <w:t>.”</w:t>
      </w:r>
    </w:p>
    <w:p w:rsidR="007F21DF" w:rsidRPr="002E6173" w:rsidRDefault="007F21DF" w:rsidP="007F21D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7F21DF" w:rsidRPr="005F0E6A" w:rsidRDefault="007F21DF" w:rsidP="007F21DF">
      <w:pPr>
        <w:spacing w:line="276" w:lineRule="auto"/>
        <w:jc w:val="both"/>
        <w:rPr>
          <w:sz w:val="22"/>
          <w:szCs w:val="22"/>
        </w:rPr>
      </w:pPr>
      <w:r w:rsidRPr="005F0E6A">
        <w:rPr>
          <w:sz w:val="22"/>
          <w:szCs w:val="22"/>
        </w:rPr>
        <w:t xml:space="preserve">Le </w:t>
      </w:r>
      <w:r w:rsidRPr="00A56181">
        <w:rPr>
          <w:sz w:val="22"/>
          <w:szCs w:val="22"/>
        </w:rPr>
        <w:t>aspettative de</w:t>
      </w:r>
      <w:r w:rsidR="002E6173">
        <w:rPr>
          <w:sz w:val="22"/>
          <w:szCs w:val="22"/>
        </w:rPr>
        <w:t xml:space="preserve">lle aziende </w:t>
      </w:r>
      <w:r w:rsidRPr="00A56181">
        <w:rPr>
          <w:sz w:val="22"/>
          <w:szCs w:val="22"/>
        </w:rPr>
        <w:t>sull’andamento della domanda</w:t>
      </w:r>
      <w:r w:rsidRPr="005F0E6A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rimangono positive sia per il </w:t>
      </w:r>
      <w:r w:rsidRPr="005F0E6A">
        <w:rPr>
          <w:sz w:val="22"/>
          <w:szCs w:val="22"/>
        </w:rPr>
        <w:t>mercato interno</w:t>
      </w:r>
      <w:r>
        <w:rPr>
          <w:sz w:val="22"/>
          <w:szCs w:val="22"/>
        </w:rPr>
        <w:t xml:space="preserve"> che per il mercato estero. Gli imprenditori lombardi sono ottimisti anche relativamente al recupero dei livelli produttivi e occupazionali nel prossimo trimestre, dando un quadro complessivo in netto miglioramento.</w:t>
      </w:r>
    </w:p>
    <w:p w:rsidR="003C7D8C" w:rsidRPr="005401DA" w:rsidRDefault="003C7D8C" w:rsidP="004324E1">
      <w:pPr>
        <w:shd w:val="clear" w:color="auto" w:fill="D9D9D9" w:themeFill="background1" w:themeFillShade="D9"/>
        <w:spacing w:before="240"/>
        <w:jc w:val="both"/>
        <w:rPr>
          <w:b/>
          <w:color w:val="C00000"/>
          <w:sz w:val="22"/>
          <w:szCs w:val="22"/>
        </w:rPr>
      </w:pPr>
      <w:r w:rsidRPr="005401DA">
        <w:rPr>
          <w:b/>
          <w:color w:val="C00000"/>
          <w:sz w:val="22"/>
          <w:szCs w:val="22"/>
        </w:rPr>
        <w:t>LE DINAMICHE SETTORIALI</w:t>
      </w:r>
    </w:p>
    <w:p w:rsidR="003C7D8C" w:rsidRPr="00873804" w:rsidRDefault="007C72A7" w:rsidP="004324E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B06544">
        <w:rPr>
          <w:sz w:val="22"/>
          <w:szCs w:val="22"/>
        </w:rPr>
        <w:t xml:space="preserve">utti i settori </w:t>
      </w:r>
      <w:r w:rsidRPr="00555E17">
        <w:rPr>
          <w:b/>
          <w:sz w:val="22"/>
          <w:szCs w:val="22"/>
        </w:rPr>
        <w:t>nell’industria</w:t>
      </w:r>
      <w:r w:rsidRPr="00B06544">
        <w:rPr>
          <w:sz w:val="22"/>
          <w:szCs w:val="22"/>
        </w:rPr>
        <w:t xml:space="preserve"> registrano un rimbalzo</w:t>
      </w:r>
      <w:r>
        <w:rPr>
          <w:sz w:val="22"/>
          <w:szCs w:val="22"/>
        </w:rPr>
        <w:t xml:space="preserve"> consistente su</w:t>
      </w:r>
      <w:r w:rsidR="003C7D8C" w:rsidRPr="00B06544">
        <w:rPr>
          <w:sz w:val="22"/>
          <w:szCs w:val="22"/>
        </w:rPr>
        <w:t xml:space="preserve">l secondo trimestre 2020 </w:t>
      </w:r>
      <w:r>
        <w:rPr>
          <w:sz w:val="22"/>
          <w:szCs w:val="22"/>
        </w:rPr>
        <w:t>e spesso riescono a r</w:t>
      </w:r>
      <w:r w:rsidR="003C7D8C">
        <w:rPr>
          <w:sz w:val="22"/>
          <w:szCs w:val="22"/>
        </w:rPr>
        <w:t>iportarsi sui livelli medi del 2019</w:t>
      </w:r>
      <w:r>
        <w:rPr>
          <w:sz w:val="22"/>
          <w:szCs w:val="22"/>
        </w:rPr>
        <w:t>. Ottima performance di</w:t>
      </w:r>
      <w:r w:rsidR="003C7D8C" w:rsidRPr="00873804">
        <w:rPr>
          <w:sz w:val="22"/>
          <w:szCs w:val="22"/>
        </w:rPr>
        <w:t xml:space="preserve"> Siderurgia (+29,4%</w:t>
      </w:r>
      <w:r w:rsidR="00B06544" w:rsidRPr="00873804">
        <w:rPr>
          <w:sz w:val="22"/>
          <w:szCs w:val="22"/>
        </w:rPr>
        <w:t xml:space="preserve"> sulla media 2019</w:t>
      </w:r>
      <w:r w:rsidR="003C7D8C" w:rsidRPr="00873804">
        <w:rPr>
          <w:sz w:val="22"/>
          <w:szCs w:val="22"/>
        </w:rPr>
        <w:t xml:space="preserve">) trainata dalla domanda di ferro e acciaio e </w:t>
      </w:r>
      <w:r>
        <w:rPr>
          <w:sz w:val="22"/>
          <w:szCs w:val="22"/>
        </w:rPr>
        <w:t xml:space="preserve">dei </w:t>
      </w:r>
      <w:r w:rsidR="003C7D8C" w:rsidRPr="00873804">
        <w:rPr>
          <w:sz w:val="22"/>
          <w:szCs w:val="22"/>
        </w:rPr>
        <w:t>Minerali non metalliferi (+28,6%), settor</w:t>
      </w:r>
      <w:r>
        <w:rPr>
          <w:sz w:val="22"/>
          <w:szCs w:val="22"/>
        </w:rPr>
        <w:t xml:space="preserve">i legati alle costruzioni </w:t>
      </w:r>
      <w:r w:rsidR="003C7D8C" w:rsidRPr="00873804">
        <w:rPr>
          <w:sz w:val="22"/>
          <w:szCs w:val="22"/>
        </w:rPr>
        <w:t xml:space="preserve">che registrano i migliori risultati. </w:t>
      </w:r>
      <w:r>
        <w:rPr>
          <w:sz w:val="22"/>
          <w:szCs w:val="22"/>
        </w:rPr>
        <w:t>I</w:t>
      </w:r>
      <w:r w:rsidR="003C7D8C" w:rsidRPr="00873804">
        <w:rPr>
          <w:sz w:val="22"/>
          <w:szCs w:val="22"/>
        </w:rPr>
        <w:t xml:space="preserve">ncrementi </w:t>
      </w:r>
      <w:r>
        <w:rPr>
          <w:sz w:val="22"/>
          <w:szCs w:val="22"/>
        </w:rPr>
        <w:t xml:space="preserve">tendenziali </w:t>
      </w:r>
      <w:r w:rsidR="003C7D8C" w:rsidRPr="00873804">
        <w:rPr>
          <w:sz w:val="22"/>
          <w:szCs w:val="22"/>
        </w:rPr>
        <w:t>a due cifre</w:t>
      </w:r>
      <w:r>
        <w:rPr>
          <w:sz w:val="22"/>
          <w:szCs w:val="22"/>
        </w:rPr>
        <w:t xml:space="preserve"> anche per</w:t>
      </w:r>
      <w:r w:rsidR="003C7D8C" w:rsidRPr="00873804">
        <w:rPr>
          <w:sz w:val="22"/>
          <w:szCs w:val="22"/>
        </w:rPr>
        <w:t xml:space="preserve"> la Chimica (+19,5%), gli Alimentari favoriti dall</w:t>
      </w:r>
      <w:r>
        <w:rPr>
          <w:sz w:val="22"/>
          <w:szCs w:val="22"/>
        </w:rPr>
        <w:t>e</w:t>
      </w:r>
      <w:r w:rsidR="003C7D8C" w:rsidRPr="00873804">
        <w:rPr>
          <w:sz w:val="22"/>
          <w:szCs w:val="22"/>
        </w:rPr>
        <w:t xml:space="preserve"> riapertur</w:t>
      </w:r>
      <w:r>
        <w:rPr>
          <w:sz w:val="22"/>
          <w:szCs w:val="22"/>
        </w:rPr>
        <w:t>e</w:t>
      </w:r>
      <w:r w:rsidR="003C7D8C" w:rsidRPr="00873804">
        <w:rPr>
          <w:sz w:val="22"/>
          <w:szCs w:val="22"/>
        </w:rPr>
        <w:t xml:space="preserve"> (+11,3%) e il Legno-mobilio (+10,5%), anch’esso influenzato da</w:t>
      </w:r>
      <w:r>
        <w:rPr>
          <w:sz w:val="22"/>
          <w:szCs w:val="22"/>
        </w:rPr>
        <w:t xml:space="preserve">l </w:t>
      </w:r>
      <w:r>
        <w:rPr>
          <w:sz w:val="22"/>
          <w:szCs w:val="22"/>
        </w:rPr>
        <w:lastRenderedPageBreak/>
        <w:t>settore edile</w:t>
      </w:r>
      <w:r w:rsidR="003C7D8C" w:rsidRPr="00873804">
        <w:rPr>
          <w:sz w:val="22"/>
          <w:szCs w:val="22"/>
        </w:rPr>
        <w:t>.</w:t>
      </w:r>
      <w:r w:rsidR="003915D2">
        <w:rPr>
          <w:sz w:val="22"/>
          <w:szCs w:val="22"/>
        </w:rPr>
        <w:t xml:space="preserve"> </w:t>
      </w:r>
      <w:r w:rsidR="003C7D8C" w:rsidRPr="00873804">
        <w:rPr>
          <w:sz w:val="22"/>
          <w:szCs w:val="22"/>
        </w:rPr>
        <w:t xml:space="preserve">Ancora sotto i livelli pre-crisi </w:t>
      </w:r>
      <w:r>
        <w:rPr>
          <w:sz w:val="22"/>
          <w:szCs w:val="22"/>
        </w:rPr>
        <w:t xml:space="preserve">invece tutto il comparto </w:t>
      </w:r>
      <w:r w:rsidR="003C7D8C" w:rsidRPr="00873804">
        <w:rPr>
          <w:sz w:val="22"/>
          <w:szCs w:val="22"/>
        </w:rPr>
        <w:t>moda (Abbigliamento -7,4%, Pelli-calzature -8,1%</w:t>
      </w:r>
      <w:r>
        <w:rPr>
          <w:sz w:val="22"/>
          <w:szCs w:val="22"/>
        </w:rPr>
        <w:t xml:space="preserve"> e</w:t>
      </w:r>
      <w:r w:rsidR="003C7D8C" w:rsidRPr="00873804">
        <w:rPr>
          <w:sz w:val="22"/>
          <w:szCs w:val="22"/>
        </w:rPr>
        <w:t xml:space="preserve"> Tessile -8,2%) e i Mezzi di trasporto (-21,3%).</w:t>
      </w:r>
    </w:p>
    <w:p w:rsidR="003C7D8C" w:rsidRPr="003915D2" w:rsidRDefault="007C72A7" w:rsidP="004324E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3915D2">
        <w:rPr>
          <w:sz w:val="22"/>
          <w:szCs w:val="22"/>
        </w:rPr>
        <w:t>iù negativo</w:t>
      </w:r>
      <w:r w:rsidRPr="00555E17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3C7D8C" w:rsidRPr="00555E17">
        <w:rPr>
          <w:sz w:val="22"/>
          <w:szCs w:val="22"/>
        </w:rPr>
        <w:t xml:space="preserve">l quadro </w:t>
      </w:r>
      <w:r w:rsidR="003C7D8C" w:rsidRPr="00555E17">
        <w:rPr>
          <w:b/>
          <w:sz w:val="22"/>
          <w:szCs w:val="22"/>
        </w:rPr>
        <w:t>dell’artigianato</w:t>
      </w:r>
      <w:r w:rsidR="003C7D8C" w:rsidRPr="003915D2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hanno </w:t>
      </w:r>
      <w:r w:rsidR="003C7D8C" w:rsidRPr="003915D2">
        <w:rPr>
          <w:sz w:val="22"/>
          <w:szCs w:val="22"/>
        </w:rPr>
        <w:t xml:space="preserve">pienamente recuperato i valori pre-Covid </w:t>
      </w:r>
      <w:r w:rsidR="007F21DF">
        <w:rPr>
          <w:sz w:val="22"/>
          <w:szCs w:val="22"/>
        </w:rPr>
        <w:t>l</w:t>
      </w:r>
      <w:r w:rsidR="003C7D8C" w:rsidRPr="003915D2">
        <w:rPr>
          <w:sz w:val="22"/>
          <w:szCs w:val="22"/>
        </w:rPr>
        <w:t>a Siderurgia (+16,6%</w:t>
      </w:r>
      <w:r w:rsidR="007F21DF">
        <w:rPr>
          <w:sz w:val="22"/>
          <w:szCs w:val="22"/>
        </w:rPr>
        <w:t xml:space="preserve"> sulla media 2019</w:t>
      </w:r>
      <w:r w:rsidR="003C7D8C" w:rsidRPr="003915D2">
        <w:rPr>
          <w:sz w:val="22"/>
          <w:szCs w:val="22"/>
        </w:rPr>
        <w:t>) e la Meccanica (+0,6%). Tra i settori che si avvicinano maggiormente ai livelli precedenti all’emergenza sanitaria troviamo l’Abbigliamento (-3,0%), unico tra i settori del comparto moda a limitare le perdite, la Gomma-plastica (-4,8%) e i Minerali non metalliferi (-6,2</w:t>
      </w:r>
      <w:r w:rsidR="00340CB6" w:rsidRPr="003915D2">
        <w:rPr>
          <w:sz w:val="22"/>
          <w:szCs w:val="22"/>
        </w:rPr>
        <w:t>%)</w:t>
      </w:r>
      <w:r w:rsidR="003C7D8C" w:rsidRPr="003915D2">
        <w:rPr>
          <w:sz w:val="22"/>
          <w:szCs w:val="22"/>
        </w:rPr>
        <w:t xml:space="preserve">. </w:t>
      </w:r>
      <w:r w:rsidR="007F21DF">
        <w:rPr>
          <w:sz w:val="22"/>
          <w:szCs w:val="22"/>
        </w:rPr>
        <w:t>D</w:t>
      </w:r>
      <w:r w:rsidR="007F21DF" w:rsidRPr="003915D2">
        <w:rPr>
          <w:sz w:val="22"/>
          <w:szCs w:val="22"/>
        </w:rPr>
        <w:t xml:space="preserve">ivari molto pesanti </w:t>
      </w:r>
      <w:r w:rsidR="007F21DF">
        <w:rPr>
          <w:sz w:val="22"/>
          <w:szCs w:val="22"/>
        </w:rPr>
        <w:t xml:space="preserve">con il dato pre-crisi per le </w:t>
      </w:r>
      <w:r w:rsidR="003C7D8C" w:rsidRPr="003915D2">
        <w:rPr>
          <w:sz w:val="22"/>
          <w:szCs w:val="22"/>
        </w:rPr>
        <w:t xml:space="preserve">Manifatture varie (-31,2%) e </w:t>
      </w:r>
      <w:r w:rsidR="007F21DF">
        <w:rPr>
          <w:sz w:val="22"/>
          <w:szCs w:val="22"/>
        </w:rPr>
        <w:t xml:space="preserve">le </w:t>
      </w:r>
      <w:r w:rsidR="003C7D8C" w:rsidRPr="003915D2">
        <w:rPr>
          <w:sz w:val="22"/>
          <w:szCs w:val="22"/>
        </w:rPr>
        <w:t>Pelli-calzature (-40,1%), che difficilmente potranno essere colmati nel breve periodo.</w:t>
      </w:r>
    </w:p>
    <w:p w:rsidR="00501BDF" w:rsidRPr="005401DA" w:rsidRDefault="00501BDF" w:rsidP="004324E1">
      <w:pPr>
        <w:shd w:val="clear" w:color="auto" w:fill="D9D9D9" w:themeFill="background1" w:themeFillShade="D9"/>
        <w:spacing w:before="240"/>
        <w:jc w:val="both"/>
        <w:rPr>
          <w:b/>
          <w:color w:val="C00000"/>
          <w:sz w:val="22"/>
          <w:szCs w:val="22"/>
        </w:rPr>
      </w:pPr>
      <w:r w:rsidRPr="005401DA">
        <w:rPr>
          <w:b/>
          <w:color w:val="C00000"/>
          <w:sz w:val="22"/>
          <w:szCs w:val="22"/>
        </w:rPr>
        <w:t>FATTURATO E ORDINATIVI</w:t>
      </w:r>
    </w:p>
    <w:p w:rsidR="00501BDF" w:rsidRPr="00E669B9" w:rsidRDefault="00501BDF" w:rsidP="004324E1">
      <w:pPr>
        <w:tabs>
          <w:tab w:val="left" w:pos="9639"/>
        </w:tabs>
        <w:spacing w:line="276" w:lineRule="auto"/>
        <w:jc w:val="both"/>
        <w:rPr>
          <w:sz w:val="22"/>
          <w:szCs w:val="22"/>
        </w:rPr>
      </w:pPr>
      <w:r w:rsidRPr="00E669B9">
        <w:rPr>
          <w:sz w:val="22"/>
          <w:szCs w:val="22"/>
        </w:rPr>
        <w:t xml:space="preserve">Il </w:t>
      </w:r>
      <w:r w:rsidRPr="006E473D">
        <w:rPr>
          <w:sz w:val="22"/>
          <w:szCs w:val="22"/>
        </w:rPr>
        <w:t>fatturato</w:t>
      </w:r>
      <w:r w:rsidRPr="00BE4C89">
        <w:rPr>
          <w:sz w:val="22"/>
          <w:szCs w:val="22"/>
        </w:rPr>
        <w:t xml:space="preserve"> a prezzi correnti</w:t>
      </w:r>
      <w:r w:rsidRPr="00E669B9">
        <w:rPr>
          <w:sz w:val="22"/>
          <w:szCs w:val="22"/>
        </w:rPr>
        <w:t xml:space="preserve"> </w:t>
      </w:r>
      <w:r w:rsidR="002A36D2" w:rsidRPr="006E2E6A">
        <w:rPr>
          <w:b/>
          <w:sz w:val="22"/>
          <w:szCs w:val="22"/>
        </w:rPr>
        <w:t>dell’industria</w:t>
      </w:r>
      <w:r w:rsidR="002A36D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cresce del </w:t>
      </w:r>
      <w:r w:rsidRPr="00BE4C89">
        <w:rPr>
          <w:sz w:val="22"/>
          <w:szCs w:val="22"/>
        </w:rPr>
        <w:t>4,6% congiunturale</w:t>
      </w:r>
      <w:r w:rsidR="007F21DF">
        <w:rPr>
          <w:sz w:val="22"/>
          <w:szCs w:val="22"/>
        </w:rPr>
        <w:t>:</w:t>
      </w:r>
      <w:r w:rsidR="002A36D2" w:rsidRPr="00BE4C89">
        <w:rPr>
          <w:sz w:val="22"/>
          <w:szCs w:val="22"/>
        </w:rPr>
        <w:t xml:space="preserve"> il confronto con la media 2019 </w:t>
      </w:r>
      <w:r w:rsidR="002879AF" w:rsidRPr="00BE4C89">
        <w:rPr>
          <w:sz w:val="22"/>
          <w:szCs w:val="22"/>
        </w:rPr>
        <w:t>registra un</w:t>
      </w:r>
      <w:r w:rsidR="002A36D2" w:rsidRPr="00BE4C89">
        <w:rPr>
          <w:sz w:val="22"/>
          <w:szCs w:val="22"/>
        </w:rPr>
        <w:t xml:space="preserve"> +18,3%</w:t>
      </w:r>
      <w:r w:rsidR="007F21DF">
        <w:rPr>
          <w:sz w:val="22"/>
          <w:szCs w:val="22"/>
        </w:rPr>
        <w:t xml:space="preserve"> che è legato anche agli </w:t>
      </w:r>
      <w:r>
        <w:rPr>
          <w:sz w:val="22"/>
          <w:szCs w:val="22"/>
        </w:rPr>
        <w:t xml:space="preserve">incrementi </w:t>
      </w:r>
      <w:r w:rsidR="007F21DF">
        <w:rPr>
          <w:sz w:val="22"/>
          <w:szCs w:val="22"/>
        </w:rPr>
        <w:t>di prezzo</w:t>
      </w:r>
      <w:r>
        <w:rPr>
          <w:sz w:val="22"/>
          <w:szCs w:val="22"/>
        </w:rPr>
        <w:t xml:space="preserve"> in atto</w:t>
      </w:r>
      <w:r w:rsidR="002A36D2">
        <w:rPr>
          <w:sz w:val="22"/>
          <w:szCs w:val="22"/>
        </w:rPr>
        <w:t>.</w:t>
      </w:r>
      <w:r w:rsidR="006E2E6A">
        <w:rPr>
          <w:sz w:val="22"/>
          <w:szCs w:val="22"/>
        </w:rPr>
        <w:t xml:space="preserve"> </w:t>
      </w:r>
      <w:r w:rsidRPr="00E669B9">
        <w:rPr>
          <w:sz w:val="22"/>
          <w:szCs w:val="22"/>
        </w:rPr>
        <w:t xml:space="preserve">Per le </w:t>
      </w:r>
      <w:r w:rsidRPr="006E2E6A">
        <w:rPr>
          <w:b/>
          <w:sz w:val="22"/>
          <w:szCs w:val="22"/>
        </w:rPr>
        <w:t>imprese artigiane</w:t>
      </w:r>
      <w:r w:rsidRPr="00E669B9">
        <w:rPr>
          <w:sz w:val="22"/>
          <w:szCs w:val="22"/>
        </w:rPr>
        <w:t xml:space="preserve"> il fatturato </w:t>
      </w:r>
      <w:r w:rsidR="002A36D2">
        <w:rPr>
          <w:sz w:val="22"/>
          <w:szCs w:val="22"/>
        </w:rPr>
        <w:t>cresce</w:t>
      </w:r>
      <w:r w:rsidRPr="00E669B9">
        <w:rPr>
          <w:sz w:val="22"/>
          <w:szCs w:val="22"/>
        </w:rPr>
        <w:t xml:space="preserve"> </w:t>
      </w:r>
      <w:r w:rsidR="002A36D2" w:rsidRPr="00BE4C89">
        <w:rPr>
          <w:sz w:val="22"/>
          <w:szCs w:val="22"/>
        </w:rPr>
        <w:t xml:space="preserve">del </w:t>
      </w:r>
      <w:r w:rsidRPr="00BE4C89">
        <w:rPr>
          <w:sz w:val="22"/>
          <w:szCs w:val="22"/>
        </w:rPr>
        <w:t>+</w:t>
      </w:r>
      <w:r w:rsidR="002A36D2" w:rsidRPr="00BE4C89">
        <w:rPr>
          <w:sz w:val="22"/>
          <w:szCs w:val="22"/>
        </w:rPr>
        <w:t>1</w:t>
      </w:r>
      <w:r w:rsidRPr="00BE4C89">
        <w:rPr>
          <w:sz w:val="22"/>
          <w:szCs w:val="22"/>
        </w:rPr>
        <w:t>,</w:t>
      </w:r>
      <w:r w:rsidR="002A36D2" w:rsidRPr="00BE4C89">
        <w:rPr>
          <w:sz w:val="22"/>
          <w:szCs w:val="22"/>
        </w:rPr>
        <w:t>0</w:t>
      </w:r>
      <w:r w:rsidRPr="00BE4C89">
        <w:rPr>
          <w:sz w:val="22"/>
          <w:szCs w:val="22"/>
        </w:rPr>
        <w:t xml:space="preserve">% </w:t>
      </w:r>
      <w:r w:rsidR="002A36D2" w:rsidRPr="00BE4C89">
        <w:rPr>
          <w:sz w:val="22"/>
          <w:szCs w:val="22"/>
        </w:rPr>
        <w:t>congiunturale</w:t>
      </w:r>
      <w:r w:rsidRPr="00BE4C89">
        <w:rPr>
          <w:sz w:val="22"/>
          <w:szCs w:val="22"/>
        </w:rPr>
        <w:t xml:space="preserve"> </w:t>
      </w:r>
      <w:r w:rsidR="007F21DF">
        <w:rPr>
          <w:sz w:val="22"/>
          <w:szCs w:val="22"/>
        </w:rPr>
        <w:t>e si rivela in</w:t>
      </w:r>
      <w:r w:rsidR="002A36D2">
        <w:rPr>
          <w:sz w:val="22"/>
          <w:szCs w:val="22"/>
        </w:rPr>
        <w:t>sufficiente a recuperare i livelli pre-crisi (-3,8%</w:t>
      </w:r>
      <w:r w:rsidRPr="00E669B9">
        <w:rPr>
          <w:sz w:val="22"/>
          <w:szCs w:val="22"/>
        </w:rPr>
        <w:t xml:space="preserve"> </w:t>
      </w:r>
      <w:r w:rsidR="002A36D2">
        <w:rPr>
          <w:sz w:val="22"/>
          <w:szCs w:val="22"/>
        </w:rPr>
        <w:t>i</w:t>
      </w:r>
      <w:r w:rsidRPr="00E669B9">
        <w:rPr>
          <w:sz w:val="22"/>
          <w:szCs w:val="22"/>
        </w:rPr>
        <w:t>l confronto con la media 2019).</w:t>
      </w:r>
    </w:p>
    <w:p w:rsidR="00005CD8" w:rsidRDefault="00501BDF" w:rsidP="004324E1">
      <w:pPr>
        <w:tabs>
          <w:tab w:val="left" w:pos="9639"/>
        </w:tabs>
        <w:spacing w:line="276" w:lineRule="auto"/>
        <w:jc w:val="both"/>
        <w:rPr>
          <w:sz w:val="22"/>
          <w:szCs w:val="22"/>
        </w:rPr>
      </w:pPr>
      <w:r w:rsidRPr="00E669B9">
        <w:rPr>
          <w:sz w:val="22"/>
          <w:szCs w:val="22"/>
        </w:rPr>
        <w:t xml:space="preserve">Gli </w:t>
      </w:r>
      <w:r w:rsidRPr="006E473D">
        <w:rPr>
          <w:sz w:val="22"/>
          <w:szCs w:val="22"/>
        </w:rPr>
        <w:t>ordinativi</w:t>
      </w:r>
      <w:r w:rsidRPr="00E669B9">
        <w:rPr>
          <w:b/>
          <w:sz w:val="22"/>
          <w:szCs w:val="22"/>
        </w:rPr>
        <w:t xml:space="preserve"> </w:t>
      </w:r>
      <w:r w:rsidRPr="00F4336F">
        <w:rPr>
          <w:b/>
          <w:sz w:val="22"/>
          <w:szCs w:val="22"/>
        </w:rPr>
        <w:t>dell’industria</w:t>
      </w:r>
      <w:r w:rsidRPr="00E669B9">
        <w:rPr>
          <w:sz w:val="22"/>
          <w:szCs w:val="22"/>
        </w:rPr>
        <w:t xml:space="preserve"> </w:t>
      </w:r>
      <w:r w:rsidR="006E2E6A">
        <w:rPr>
          <w:sz w:val="22"/>
          <w:szCs w:val="22"/>
        </w:rPr>
        <w:t xml:space="preserve">crescono </w:t>
      </w:r>
      <w:r w:rsidR="006E2E6A" w:rsidRPr="00BE4C89">
        <w:rPr>
          <w:sz w:val="22"/>
          <w:szCs w:val="22"/>
        </w:rPr>
        <w:t>del</w:t>
      </w:r>
      <w:r w:rsidRPr="00BE4C89">
        <w:rPr>
          <w:sz w:val="22"/>
          <w:szCs w:val="22"/>
        </w:rPr>
        <w:t xml:space="preserve"> +</w:t>
      </w:r>
      <w:r w:rsidR="00F4336F" w:rsidRPr="00BE4C89">
        <w:rPr>
          <w:sz w:val="22"/>
          <w:szCs w:val="22"/>
        </w:rPr>
        <w:t>6</w:t>
      </w:r>
      <w:r w:rsidRPr="00BE4C89">
        <w:rPr>
          <w:sz w:val="22"/>
          <w:szCs w:val="22"/>
        </w:rPr>
        <w:t>,</w:t>
      </w:r>
      <w:r w:rsidR="00F4336F" w:rsidRPr="00BE4C89">
        <w:rPr>
          <w:sz w:val="22"/>
          <w:szCs w:val="22"/>
        </w:rPr>
        <w:t>1</w:t>
      </w:r>
      <w:r w:rsidRPr="00BE4C89">
        <w:rPr>
          <w:sz w:val="22"/>
          <w:szCs w:val="22"/>
        </w:rPr>
        <w:t>%</w:t>
      </w:r>
      <w:r w:rsidR="00F4336F" w:rsidRPr="00BE4C89">
        <w:rPr>
          <w:sz w:val="22"/>
          <w:szCs w:val="22"/>
        </w:rPr>
        <w:t xml:space="preserve"> congiunturale dall’estero</w:t>
      </w:r>
      <w:r w:rsidR="00F4336F">
        <w:rPr>
          <w:sz w:val="22"/>
          <w:szCs w:val="22"/>
        </w:rPr>
        <w:t xml:space="preserve"> e del </w:t>
      </w:r>
      <w:r w:rsidR="00F4336F" w:rsidRPr="00BE4C89">
        <w:rPr>
          <w:sz w:val="22"/>
          <w:szCs w:val="22"/>
        </w:rPr>
        <w:t xml:space="preserve">+3,8% </w:t>
      </w:r>
      <w:r w:rsidRPr="00BE4C89">
        <w:rPr>
          <w:sz w:val="22"/>
          <w:szCs w:val="22"/>
        </w:rPr>
        <w:t>dall’interno</w:t>
      </w:r>
      <w:r w:rsidR="00F4336F">
        <w:rPr>
          <w:sz w:val="22"/>
          <w:szCs w:val="22"/>
        </w:rPr>
        <w:t xml:space="preserve"> superando i </w:t>
      </w:r>
      <w:r w:rsidRPr="00E669B9">
        <w:rPr>
          <w:sz w:val="22"/>
          <w:szCs w:val="22"/>
        </w:rPr>
        <w:t>livelli pre-crisi</w:t>
      </w:r>
      <w:r w:rsidR="007F21DF">
        <w:rPr>
          <w:sz w:val="22"/>
          <w:szCs w:val="22"/>
        </w:rPr>
        <w:t xml:space="preserve"> (</w:t>
      </w:r>
      <w:r w:rsidRPr="00E669B9">
        <w:rPr>
          <w:sz w:val="22"/>
          <w:szCs w:val="22"/>
        </w:rPr>
        <w:t>+</w:t>
      </w:r>
      <w:r w:rsidR="00F4336F">
        <w:rPr>
          <w:sz w:val="22"/>
          <w:szCs w:val="22"/>
        </w:rPr>
        <w:t>19,6</w:t>
      </w:r>
      <w:r w:rsidRPr="00E669B9">
        <w:rPr>
          <w:sz w:val="22"/>
          <w:szCs w:val="22"/>
        </w:rPr>
        <w:t xml:space="preserve">% </w:t>
      </w:r>
      <w:r w:rsidR="007F21DF">
        <w:rPr>
          <w:sz w:val="22"/>
          <w:szCs w:val="22"/>
        </w:rPr>
        <w:t xml:space="preserve">per </w:t>
      </w:r>
      <w:r w:rsidRPr="00E669B9">
        <w:rPr>
          <w:sz w:val="22"/>
          <w:szCs w:val="22"/>
        </w:rPr>
        <w:t>la domanda estera e +</w:t>
      </w:r>
      <w:r w:rsidR="00F4336F">
        <w:rPr>
          <w:sz w:val="22"/>
          <w:szCs w:val="22"/>
        </w:rPr>
        <w:t>10</w:t>
      </w:r>
      <w:r w:rsidRPr="00E669B9">
        <w:rPr>
          <w:sz w:val="22"/>
          <w:szCs w:val="22"/>
        </w:rPr>
        <w:t>,</w:t>
      </w:r>
      <w:r w:rsidR="00F4336F">
        <w:rPr>
          <w:sz w:val="22"/>
          <w:szCs w:val="22"/>
        </w:rPr>
        <w:t>0</w:t>
      </w:r>
      <w:r w:rsidRPr="00E669B9">
        <w:rPr>
          <w:sz w:val="22"/>
          <w:szCs w:val="22"/>
        </w:rPr>
        <w:t xml:space="preserve">% </w:t>
      </w:r>
      <w:r w:rsidR="007F21DF">
        <w:rPr>
          <w:sz w:val="22"/>
          <w:szCs w:val="22"/>
        </w:rPr>
        <w:t xml:space="preserve">per </w:t>
      </w:r>
      <w:r w:rsidRPr="00E669B9">
        <w:rPr>
          <w:sz w:val="22"/>
          <w:szCs w:val="22"/>
        </w:rPr>
        <w:t>quella interna.</w:t>
      </w:r>
      <w:r w:rsidR="00005CD8">
        <w:rPr>
          <w:sz w:val="22"/>
          <w:szCs w:val="22"/>
        </w:rPr>
        <w:t xml:space="preserve"> </w:t>
      </w:r>
      <w:r w:rsidR="007F21DF">
        <w:rPr>
          <w:sz w:val="22"/>
          <w:szCs w:val="22"/>
        </w:rPr>
        <w:t>Risultati più contenuti p</w:t>
      </w:r>
      <w:r w:rsidRPr="00145E98">
        <w:rPr>
          <w:sz w:val="22"/>
          <w:szCs w:val="22"/>
        </w:rPr>
        <w:t xml:space="preserve">er </w:t>
      </w:r>
      <w:r w:rsidRPr="00145E98">
        <w:rPr>
          <w:b/>
          <w:sz w:val="22"/>
          <w:szCs w:val="22"/>
        </w:rPr>
        <w:t>l’artigianato</w:t>
      </w:r>
      <w:r w:rsidRPr="00145E98">
        <w:rPr>
          <w:sz w:val="22"/>
          <w:szCs w:val="22"/>
        </w:rPr>
        <w:t xml:space="preserve"> con un incremento </w:t>
      </w:r>
      <w:r w:rsidR="0099365F" w:rsidRPr="00B707FD">
        <w:rPr>
          <w:sz w:val="22"/>
          <w:szCs w:val="22"/>
        </w:rPr>
        <w:t>congiunturale</w:t>
      </w:r>
      <w:r w:rsidRPr="00B707FD">
        <w:rPr>
          <w:sz w:val="22"/>
          <w:szCs w:val="22"/>
        </w:rPr>
        <w:t xml:space="preserve"> del</w:t>
      </w:r>
      <w:r w:rsidR="0099365F" w:rsidRPr="00B707FD">
        <w:rPr>
          <w:sz w:val="22"/>
          <w:szCs w:val="22"/>
        </w:rPr>
        <w:t>l’1</w:t>
      </w:r>
      <w:r w:rsidRPr="00B707FD">
        <w:rPr>
          <w:sz w:val="22"/>
          <w:szCs w:val="22"/>
        </w:rPr>
        <w:t>,</w:t>
      </w:r>
      <w:r w:rsidR="0099365F" w:rsidRPr="00B707FD">
        <w:rPr>
          <w:sz w:val="22"/>
          <w:szCs w:val="22"/>
        </w:rPr>
        <w:t>7</w:t>
      </w:r>
      <w:r w:rsidRPr="00B707FD">
        <w:rPr>
          <w:sz w:val="22"/>
          <w:szCs w:val="22"/>
        </w:rPr>
        <w:t xml:space="preserve">% per il mercato interno e </w:t>
      </w:r>
      <w:r w:rsidR="0099365F" w:rsidRPr="00B707FD">
        <w:rPr>
          <w:sz w:val="22"/>
          <w:szCs w:val="22"/>
        </w:rPr>
        <w:t>dello 0</w:t>
      </w:r>
      <w:r w:rsidRPr="00B707FD">
        <w:rPr>
          <w:sz w:val="22"/>
          <w:szCs w:val="22"/>
        </w:rPr>
        <w:t>,</w:t>
      </w:r>
      <w:r w:rsidR="0099365F" w:rsidRPr="00B707FD">
        <w:rPr>
          <w:sz w:val="22"/>
          <w:szCs w:val="22"/>
        </w:rPr>
        <w:t>4</w:t>
      </w:r>
      <w:r w:rsidRPr="00B707FD">
        <w:rPr>
          <w:sz w:val="22"/>
          <w:szCs w:val="22"/>
        </w:rPr>
        <w:t>% per l’estero</w:t>
      </w:r>
      <w:r w:rsidR="00F676DF" w:rsidRPr="00B707FD">
        <w:rPr>
          <w:sz w:val="22"/>
          <w:szCs w:val="22"/>
        </w:rPr>
        <w:t>.</w:t>
      </w:r>
      <w:r w:rsidRPr="00B707FD">
        <w:rPr>
          <w:sz w:val="22"/>
          <w:szCs w:val="22"/>
        </w:rPr>
        <w:t xml:space="preserve"> </w:t>
      </w:r>
      <w:r w:rsidR="00F676DF" w:rsidRPr="00B707FD">
        <w:rPr>
          <w:sz w:val="22"/>
          <w:szCs w:val="22"/>
        </w:rPr>
        <w:t>Il</w:t>
      </w:r>
      <w:r w:rsidRPr="00B707FD">
        <w:rPr>
          <w:sz w:val="22"/>
          <w:szCs w:val="22"/>
        </w:rPr>
        <w:t xml:space="preserve"> </w:t>
      </w:r>
      <w:r w:rsidR="002879AF" w:rsidRPr="00B707FD">
        <w:rPr>
          <w:sz w:val="22"/>
          <w:szCs w:val="22"/>
        </w:rPr>
        <w:t>livello</w:t>
      </w:r>
      <w:r w:rsidRPr="00145E98">
        <w:rPr>
          <w:sz w:val="22"/>
          <w:szCs w:val="22"/>
        </w:rPr>
        <w:t xml:space="preserve"> pre-crisi </w:t>
      </w:r>
      <w:r w:rsidR="00005CD8">
        <w:rPr>
          <w:sz w:val="22"/>
          <w:szCs w:val="22"/>
        </w:rPr>
        <w:t xml:space="preserve">viene </w:t>
      </w:r>
      <w:r w:rsidR="002879AF">
        <w:rPr>
          <w:sz w:val="22"/>
          <w:szCs w:val="22"/>
        </w:rPr>
        <w:t>superato</w:t>
      </w:r>
      <w:r w:rsidR="00005CD8">
        <w:rPr>
          <w:sz w:val="22"/>
          <w:szCs w:val="22"/>
        </w:rPr>
        <w:t xml:space="preserve"> dagli ordini dall’estero (+7,0%) ma non per quanto riguarda il mercato interno </w:t>
      </w:r>
      <w:r w:rsidRPr="00145E98">
        <w:rPr>
          <w:sz w:val="22"/>
          <w:szCs w:val="22"/>
        </w:rPr>
        <w:t>(-</w:t>
      </w:r>
      <w:r w:rsidR="00005CD8">
        <w:rPr>
          <w:sz w:val="22"/>
          <w:szCs w:val="22"/>
        </w:rPr>
        <w:t>6</w:t>
      </w:r>
      <w:r w:rsidRPr="00145E98">
        <w:rPr>
          <w:sz w:val="22"/>
          <w:szCs w:val="22"/>
        </w:rPr>
        <w:t>,</w:t>
      </w:r>
      <w:r w:rsidR="00005CD8">
        <w:rPr>
          <w:sz w:val="22"/>
          <w:szCs w:val="22"/>
        </w:rPr>
        <w:t>9</w:t>
      </w:r>
      <w:r w:rsidRPr="00145E98">
        <w:rPr>
          <w:sz w:val="22"/>
          <w:szCs w:val="22"/>
        </w:rPr>
        <w:t>%</w:t>
      </w:r>
      <w:r w:rsidR="00005CD8">
        <w:rPr>
          <w:sz w:val="22"/>
          <w:szCs w:val="22"/>
        </w:rPr>
        <w:t>).</w:t>
      </w:r>
    </w:p>
    <w:p w:rsidR="00501BDF" w:rsidRDefault="00501BDF" w:rsidP="004324E1">
      <w:pPr>
        <w:tabs>
          <w:tab w:val="left" w:pos="9639"/>
        </w:tabs>
        <w:spacing w:line="276" w:lineRule="auto"/>
        <w:jc w:val="both"/>
        <w:rPr>
          <w:sz w:val="22"/>
          <w:szCs w:val="22"/>
        </w:rPr>
      </w:pPr>
      <w:r w:rsidRPr="00145E98">
        <w:rPr>
          <w:sz w:val="22"/>
          <w:szCs w:val="22"/>
        </w:rPr>
        <w:t xml:space="preserve">La </w:t>
      </w:r>
      <w:r w:rsidRPr="006E473D">
        <w:rPr>
          <w:sz w:val="22"/>
          <w:szCs w:val="22"/>
        </w:rPr>
        <w:t>quota del fatturato estero</w:t>
      </w:r>
      <w:r w:rsidRPr="00145E98">
        <w:rPr>
          <w:sz w:val="22"/>
          <w:szCs w:val="22"/>
        </w:rPr>
        <w:t xml:space="preserve"> sul totale rimane elevata per le </w:t>
      </w:r>
      <w:r w:rsidRPr="00145E98">
        <w:rPr>
          <w:b/>
          <w:sz w:val="22"/>
          <w:szCs w:val="22"/>
        </w:rPr>
        <w:t>imprese</w:t>
      </w:r>
      <w:r w:rsidRPr="00145E98">
        <w:rPr>
          <w:sz w:val="22"/>
          <w:szCs w:val="22"/>
        </w:rPr>
        <w:t xml:space="preserve"> </w:t>
      </w:r>
      <w:r w:rsidRPr="00145E98">
        <w:rPr>
          <w:b/>
          <w:sz w:val="22"/>
          <w:szCs w:val="22"/>
        </w:rPr>
        <w:t xml:space="preserve">industriali </w:t>
      </w:r>
      <w:r w:rsidRPr="00B707FD">
        <w:rPr>
          <w:sz w:val="22"/>
          <w:szCs w:val="22"/>
        </w:rPr>
        <w:t>(3</w:t>
      </w:r>
      <w:r w:rsidR="00005CD8" w:rsidRPr="00B707FD">
        <w:rPr>
          <w:sz w:val="22"/>
          <w:szCs w:val="22"/>
        </w:rPr>
        <w:t>8</w:t>
      </w:r>
      <w:r w:rsidRPr="00B707FD">
        <w:rPr>
          <w:sz w:val="22"/>
          <w:szCs w:val="22"/>
        </w:rPr>
        <w:t>,</w:t>
      </w:r>
      <w:r w:rsidR="00005CD8" w:rsidRPr="00B707FD">
        <w:rPr>
          <w:sz w:val="22"/>
          <w:szCs w:val="22"/>
        </w:rPr>
        <w:t>7</w:t>
      </w:r>
      <w:r w:rsidRPr="00B707FD">
        <w:rPr>
          <w:sz w:val="22"/>
          <w:szCs w:val="22"/>
        </w:rPr>
        <w:t>%)</w:t>
      </w:r>
      <w:r w:rsidRPr="00145E98">
        <w:rPr>
          <w:sz w:val="22"/>
          <w:szCs w:val="22"/>
        </w:rPr>
        <w:t xml:space="preserve"> e</w:t>
      </w:r>
      <w:r w:rsidR="007F21DF">
        <w:rPr>
          <w:sz w:val="22"/>
          <w:szCs w:val="22"/>
        </w:rPr>
        <w:t xml:space="preserve"> resta </w:t>
      </w:r>
      <w:r w:rsidRPr="00145E98">
        <w:rPr>
          <w:sz w:val="22"/>
          <w:szCs w:val="22"/>
        </w:rPr>
        <w:t xml:space="preserve">poco rilevante per le </w:t>
      </w:r>
      <w:r w:rsidRPr="00145E98">
        <w:rPr>
          <w:b/>
          <w:sz w:val="22"/>
          <w:szCs w:val="22"/>
        </w:rPr>
        <w:t>imprese</w:t>
      </w:r>
      <w:r w:rsidRPr="00145E98">
        <w:rPr>
          <w:sz w:val="22"/>
          <w:szCs w:val="22"/>
        </w:rPr>
        <w:t xml:space="preserve"> </w:t>
      </w:r>
      <w:r w:rsidRPr="00145E98">
        <w:rPr>
          <w:b/>
          <w:sz w:val="22"/>
          <w:szCs w:val="22"/>
        </w:rPr>
        <w:t xml:space="preserve">artigiane </w:t>
      </w:r>
      <w:r w:rsidRPr="00B707FD">
        <w:rPr>
          <w:sz w:val="22"/>
          <w:szCs w:val="22"/>
        </w:rPr>
        <w:t>(</w:t>
      </w:r>
      <w:r w:rsidR="00005CD8" w:rsidRPr="00B707FD">
        <w:rPr>
          <w:sz w:val="22"/>
          <w:szCs w:val="22"/>
        </w:rPr>
        <w:t>7</w:t>
      </w:r>
      <w:r w:rsidRPr="00B707FD">
        <w:rPr>
          <w:sz w:val="22"/>
          <w:szCs w:val="22"/>
        </w:rPr>
        <w:t>,</w:t>
      </w:r>
      <w:r w:rsidR="00005CD8" w:rsidRPr="00B707FD">
        <w:rPr>
          <w:sz w:val="22"/>
          <w:szCs w:val="22"/>
        </w:rPr>
        <w:t>4</w:t>
      </w:r>
      <w:r w:rsidRPr="00B707FD">
        <w:rPr>
          <w:sz w:val="22"/>
          <w:szCs w:val="22"/>
        </w:rPr>
        <w:t>%).</w:t>
      </w:r>
    </w:p>
    <w:p w:rsidR="00AA2953" w:rsidRPr="005401DA" w:rsidRDefault="00AA2953" w:rsidP="004324E1">
      <w:pPr>
        <w:shd w:val="clear" w:color="auto" w:fill="D9D9D9" w:themeFill="background1" w:themeFillShade="D9"/>
        <w:tabs>
          <w:tab w:val="left" w:pos="9639"/>
        </w:tabs>
        <w:spacing w:before="240"/>
        <w:jc w:val="both"/>
        <w:rPr>
          <w:b/>
          <w:color w:val="C00000"/>
          <w:sz w:val="22"/>
          <w:szCs w:val="22"/>
        </w:rPr>
      </w:pPr>
      <w:r w:rsidRPr="005401DA">
        <w:rPr>
          <w:b/>
          <w:color w:val="C00000"/>
          <w:sz w:val="22"/>
          <w:szCs w:val="22"/>
        </w:rPr>
        <w:t>OCCUPAZIONE</w:t>
      </w:r>
    </w:p>
    <w:p w:rsidR="00AA2953" w:rsidRDefault="00AA2953" w:rsidP="004324E1">
      <w:pPr>
        <w:tabs>
          <w:tab w:val="left" w:pos="9639"/>
        </w:tabs>
        <w:spacing w:line="276" w:lineRule="auto"/>
        <w:jc w:val="both"/>
        <w:rPr>
          <w:sz w:val="22"/>
          <w:szCs w:val="22"/>
        </w:rPr>
      </w:pPr>
      <w:r w:rsidRPr="009D01EA">
        <w:rPr>
          <w:sz w:val="22"/>
          <w:szCs w:val="22"/>
        </w:rPr>
        <w:t>L’occupazione per</w:t>
      </w:r>
      <w:r w:rsidRPr="00641888">
        <w:rPr>
          <w:b/>
          <w:sz w:val="22"/>
          <w:szCs w:val="22"/>
        </w:rPr>
        <w:t xml:space="preserve"> l’industria</w:t>
      </w:r>
      <w:r w:rsidRPr="00641888">
        <w:rPr>
          <w:sz w:val="22"/>
          <w:szCs w:val="22"/>
        </w:rPr>
        <w:t xml:space="preserve"> presenta saldo positivo </w:t>
      </w:r>
      <w:r w:rsidRPr="006E3BD3">
        <w:rPr>
          <w:sz w:val="22"/>
          <w:szCs w:val="22"/>
        </w:rPr>
        <w:t>(+0,</w:t>
      </w:r>
      <w:r w:rsidR="006D60F1" w:rsidRPr="006E3BD3">
        <w:rPr>
          <w:sz w:val="22"/>
          <w:szCs w:val="22"/>
        </w:rPr>
        <w:t>5</w:t>
      </w:r>
      <w:r w:rsidRPr="006E3BD3">
        <w:rPr>
          <w:sz w:val="22"/>
          <w:szCs w:val="22"/>
        </w:rPr>
        <w:t>%)</w:t>
      </w:r>
      <w:r w:rsidR="006D60F1">
        <w:rPr>
          <w:sz w:val="22"/>
          <w:szCs w:val="22"/>
        </w:rPr>
        <w:t xml:space="preserve"> e d</w:t>
      </w:r>
      <w:r w:rsidRPr="00641888">
        <w:rPr>
          <w:sz w:val="22"/>
          <w:szCs w:val="22"/>
        </w:rPr>
        <w:t xml:space="preserve">iminuisce il </w:t>
      </w:r>
      <w:r w:rsidRPr="006E3BD3">
        <w:rPr>
          <w:sz w:val="22"/>
          <w:szCs w:val="22"/>
        </w:rPr>
        <w:t>ricorso alla CIG:</w:t>
      </w:r>
      <w:r w:rsidRPr="00641888">
        <w:rPr>
          <w:b/>
          <w:sz w:val="22"/>
          <w:szCs w:val="22"/>
        </w:rPr>
        <w:t xml:space="preserve"> </w:t>
      </w:r>
      <w:r w:rsidRPr="00641888">
        <w:rPr>
          <w:sz w:val="22"/>
          <w:szCs w:val="22"/>
        </w:rPr>
        <w:t>la quota di aziende che dichiara di aver utilizzato ore di cassa integrazione scende al 2</w:t>
      </w:r>
      <w:r w:rsidR="006D60F1">
        <w:rPr>
          <w:sz w:val="22"/>
          <w:szCs w:val="22"/>
        </w:rPr>
        <w:t>0,8</w:t>
      </w:r>
      <w:r w:rsidRPr="00641888">
        <w:rPr>
          <w:sz w:val="22"/>
          <w:szCs w:val="22"/>
        </w:rPr>
        <w:t>% e la quota sul monte ore al 2,</w:t>
      </w:r>
      <w:r w:rsidR="006D60F1">
        <w:rPr>
          <w:sz w:val="22"/>
          <w:szCs w:val="22"/>
        </w:rPr>
        <w:t>5</w:t>
      </w:r>
      <w:r w:rsidRPr="00641888">
        <w:rPr>
          <w:sz w:val="22"/>
          <w:szCs w:val="22"/>
        </w:rPr>
        <w:t>%.</w:t>
      </w:r>
      <w:r w:rsidR="007F21DF">
        <w:rPr>
          <w:sz w:val="22"/>
          <w:szCs w:val="22"/>
        </w:rPr>
        <w:t xml:space="preserve"> </w:t>
      </w:r>
      <w:r w:rsidRPr="006E3BD3">
        <w:rPr>
          <w:sz w:val="22"/>
          <w:szCs w:val="22"/>
        </w:rPr>
        <w:t>Saldo occupazionale</w:t>
      </w:r>
      <w:r w:rsidRPr="009413F1">
        <w:rPr>
          <w:sz w:val="22"/>
          <w:szCs w:val="22"/>
        </w:rPr>
        <w:t xml:space="preserve"> positivo</w:t>
      </w:r>
      <w:r w:rsidR="006D60F1">
        <w:rPr>
          <w:sz w:val="22"/>
          <w:szCs w:val="22"/>
        </w:rPr>
        <w:t xml:space="preserve"> </w:t>
      </w:r>
      <w:r w:rsidR="0082473B">
        <w:rPr>
          <w:sz w:val="22"/>
          <w:szCs w:val="22"/>
        </w:rPr>
        <w:t>ma</w:t>
      </w:r>
      <w:r w:rsidR="006D60F1">
        <w:rPr>
          <w:sz w:val="22"/>
          <w:szCs w:val="22"/>
        </w:rPr>
        <w:t xml:space="preserve"> </w:t>
      </w:r>
      <w:r w:rsidR="007F21DF">
        <w:rPr>
          <w:sz w:val="22"/>
          <w:szCs w:val="22"/>
        </w:rPr>
        <w:t>modesto</w:t>
      </w:r>
      <w:r w:rsidRPr="009413F1">
        <w:rPr>
          <w:sz w:val="22"/>
          <w:szCs w:val="22"/>
        </w:rPr>
        <w:t xml:space="preserve"> per </w:t>
      </w:r>
      <w:r w:rsidRPr="009413F1">
        <w:rPr>
          <w:b/>
          <w:sz w:val="22"/>
          <w:szCs w:val="22"/>
        </w:rPr>
        <w:t xml:space="preserve">l’artigianato </w:t>
      </w:r>
      <w:r w:rsidRPr="006E3BD3">
        <w:rPr>
          <w:sz w:val="22"/>
          <w:szCs w:val="22"/>
        </w:rPr>
        <w:t>(+0,</w:t>
      </w:r>
      <w:r w:rsidR="006D60F1" w:rsidRPr="006E3BD3">
        <w:rPr>
          <w:sz w:val="22"/>
          <w:szCs w:val="22"/>
        </w:rPr>
        <w:t>1</w:t>
      </w:r>
      <w:r w:rsidRPr="006E3BD3">
        <w:rPr>
          <w:sz w:val="22"/>
          <w:szCs w:val="22"/>
        </w:rPr>
        <w:t>%),</w:t>
      </w:r>
      <w:r w:rsidRPr="009413F1">
        <w:rPr>
          <w:sz w:val="22"/>
          <w:szCs w:val="22"/>
        </w:rPr>
        <w:t xml:space="preserve"> con </w:t>
      </w:r>
      <w:r w:rsidRPr="006E3BD3">
        <w:rPr>
          <w:sz w:val="22"/>
          <w:szCs w:val="22"/>
        </w:rPr>
        <w:t>ricorso alla CIG</w:t>
      </w:r>
      <w:r w:rsidRPr="009413F1">
        <w:rPr>
          <w:sz w:val="22"/>
          <w:szCs w:val="22"/>
        </w:rPr>
        <w:t xml:space="preserve"> </w:t>
      </w:r>
      <w:r w:rsidR="006D60F1">
        <w:rPr>
          <w:sz w:val="22"/>
          <w:szCs w:val="22"/>
        </w:rPr>
        <w:t xml:space="preserve">in diminuzione: </w:t>
      </w:r>
      <w:r w:rsidRPr="009413F1">
        <w:rPr>
          <w:sz w:val="22"/>
          <w:szCs w:val="22"/>
        </w:rPr>
        <w:t xml:space="preserve">il </w:t>
      </w:r>
      <w:r w:rsidR="006D60F1">
        <w:rPr>
          <w:sz w:val="22"/>
          <w:szCs w:val="22"/>
        </w:rPr>
        <w:t>18,5</w:t>
      </w:r>
      <w:r w:rsidRPr="009413F1">
        <w:rPr>
          <w:sz w:val="22"/>
          <w:szCs w:val="22"/>
        </w:rPr>
        <w:t xml:space="preserve">% delle aziende dichiara di aver utilizzato la </w:t>
      </w:r>
      <w:r w:rsidR="006D60F1">
        <w:rPr>
          <w:sz w:val="22"/>
          <w:szCs w:val="22"/>
        </w:rPr>
        <w:t>cassa integrazione e</w:t>
      </w:r>
      <w:r w:rsidRPr="009413F1">
        <w:rPr>
          <w:sz w:val="22"/>
          <w:szCs w:val="22"/>
        </w:rPr>
        <w:t xml:space="preserve"> la quota sul monte ore</w:t>
      </w:r>
      <w:r w:rsidR="006D60F1">
        <w:rPr>
          <w:sz w:val="22"/>
          <w:szCs w:val="22"/>
        </w:rPr>
        <w:t xml:space="preserve"> scende</w:t>
      </w:r>
      <w:r w:rsidRPr="009413F1">
        <w:rPr>
          <w:sz w:val="22"/>
          <w:szCs w:val="22"/>
        </w:rPr>
        <w:t xml:space="preserve"> al </w:t>
      </w:r>
      <w:r w:rsidR="006D60F1">
        <w:rPr>
          <w:sz w:val="22"/>
          <w:szCs w:val="22"/>
        </w:rPr>
        <w:t>2</w:t>
      </w:r>
      <w:r w:rsidRPr="009413F1">
        <w:rPr>
          <w:sz w:val="22"/>
          <w:szCs w:val="22"/>
        </w:rPr>
        <w:t>,</w:t>
      </w:r>
      <w:r w:rsidR="006D60F1">
        <w:rPr>
          <w:sz w:val="22"/>
          <w:szCs w:val="22"/>
        </w:rPr>
        <w:t>2</w:t>
      </w:r>
      <w:r w:rsidRPr="009413F1">
        <w:rPr>
          <w:sz w:val="22"/>
          <w:szCs w:val="22"/>
        </w:rPr>
        <w:t>%.</w:t>
      </w:r>
    </w:p>
    <w:p w:rsidR="0081102E" w:rsidRPr="008004BF" w:rsidRDefault="0081102E" w:rsidP="004324E1">
      <w:pPr>
        <w:jc w:val="both"/>
        <w:rPr>
          <w:sz w:val="12"/>
          <w:szCs w:val="18"/>
        </w:rPr>
      </w:pPr>
    </w:p>
    <w:p w:rsidR="00786DB6" w:rsidRDefault="0081102E" w:rsidP="004324E1">
      <w:pPr>
        <w:jc w:val="both"/>
        <w:rPr>
          <w:sz w:val="18"/>
          <w:szCs w:val="18"/>
        </w:rPr>
      </w:pPr>
      <w:r w:rsidRPr="001755A5">
        <w:rPr>
          <w:sz w:val="18"/>
          <w:szCs w:val="18"/>
        </w:rPr>
        <w:t xml:space="preserve">I dati presentati derivano dall’indagine congiunturale realizzata da Unioncamere Lombardia relativa al </w:t>
      </w:r>
      <w:r>
        <w:rPr>
          <w:sz w:val="18"/>
          <w:szCs w:val="18"/>
        </w:rPr>
        <w:t>secondo trimestre 2021</w:t>
      </w:r>
      <w:r w:rsidRPr="001755A5">
        <w:rPr>
          <w:sz w:val="18"/>
          <w:szCs w:val="18"/>
        </w:rPr>
        <w:t xml:space="preserve"> nell’ambito del progetto Focus Imprese che ha riguardato un campione di più di 2.600 aziende manifatturiere, suddivise in imprese industriali (più di 1.500 imprese) e artigiane (più di 1.100 imprese).</w:t>
      </w:r>
      <w:bookmarkStart w:id="0" w:name="_GoBack"/>
      <w:bookmarkEnd w:id="0"/>
    </w:p>
    <w:p w:rsidR="008004BF" w:rsidRPr="008004BF" w:rsidRDefault="008004BF" w:rsidP="004324E1">
      <w:pPr>
        <w:pStyle w:val="Corpodeltesto1"/>
        <w:tabs>
          <w:tab w:val="left" w:pos="1620"/>
        </w:tabs>
        <w:suppressAutoHyphens/>
        <w:spacing w:line="240" w:lineRule="auto"/>
        <w:rPr>
          <w:rFonts w:ascii="Verdana" w:hAnsi="Verdana"/>
          <w:i/>
          <w:sz w:val="10"/>
          <w:szCs w:val="18"/>
        </w:rPr>
      </w:pPr>
    </w:p>
    <w:p w:rsidR="0081102E" w:rsidRDefault="0081102E" w:rsidP="004324E1">
      <w:pPr>
        <w:pStyle w:val="Corpodeltesto1"/>
        <w:tabs>
          <w:tab w:val="left" w:pos="1620"/>
        </w:tabs>
        <w:suppressAutoHyphens/>
        <w:spacing w:line="240" w:lineRule="auto"/>
        <w:rPr>
          <w:rFonts w:ascii="Verdana" w:hAnsi="Verdana"/>
          <w:i/>
          <w:sz w:val="18"/>
          <w:szCs w:val="18"/>
        </w:rPr>
      </w:pPr>
      <w:r w:rsidRPr="001755A5">
        <w:rPr>
          <w:rFonts w:ascii="Verdana" w:hAnsi="Verdana"/>
          <w:i/>
          <w:sz w:val="18"/>
          <w:szCs w:val="18"/>
        </w:rPr>
        <w:t>I documenti di analisi completi e le slide di presentazione dell’Indagine congiunturale di Unioncamere Lombardia sul settore manifatturiero lombardo/</w:t>
      </w:r>
      <w:r>
        <w:rPr>
          <w:rFonts w:ascii="Verdana" w:hAnsi="Verdana"/>
          <w:i/>
          <w:sz w:val="18"/>
          <w:szCs w:val="18"/>
        </w:rPr>
        <w:t>2</w:t>
      </w:r>
      <w:r w:rsidRPr="001755A5">
        <w:rPr>
          <w:rFonts w:ascii="Verdana" w:hAnsi="Verdana"/>
          <w:i/>
          <w:sz w:val="18"/>
          <w:szCs w:val="18"/>
        </w:rPr>
        <w:t>° trimestre 202</w:t>
      </w:r>
      <w:r>
        <w:rPr>
          <w:rFonts w:ascii="Verdana" w:hAnsi="Verdana"/>
          <w:i/>
          <w:sz w:val="18"/>
          <w:szCs w:val="18"/>
        </w:rPr>
        <w:t>1</w:t>
      </w:r>
      <w:r w:rsidRPr="001755A5">
        <w:rPr>
          <w:rFonts w:ascii="Verdana" w:hAnsi="Verdana"/>
          <w:i/>
          <w:sz w:val="18"/>
          <w:szCs w:val="18"/>
        </w:rPr>
        <w:t xml:space="preserve"> saranno disponibili al seguente link:</w:t>
      </w:r>
    </w:p>
    <w:p w:rsidR="0081102E" w:rsidRDefault="00786DB6" w:rsidP="004324E1">
      <w:pPr>
        <w:pStyle w:val="Corpodeltesto1"/>
        <w:tabs>
          <w:tab w:val="left" w:pos="1620"/>
        </w:tabs>
        <w:suppressAutoHyphens/>
        <w:spacing w:line="240" w:lineRule="auto"/>
        <w:rPr>
          <w:rFonts w:ascii="Verdana" w:hAnsi="Verdana"/>
          <w:i/>
          <w:sz w:val="16"/>
          <w:szCs w:val="18"/>
        </w:rPr>
      </w:pPr>
      <w:hyperlink r:id="rId8" w:history="1">
        <w:r w:rsidR="0081102E" w:rsidRPr="000160E4">
          <w:rPr>
            <w:rStyle w:val="Collegamentoipertestuale"/>
            <w:rFonts w:ascii="Verdana" w:hAnsi="Verdana"/>
            <w:i/>
            <w:sz w:val="16"/>
            <w:szCs w:val="18"/>
          </w:rPr>
          <w:t>http://www.unioncamerelombardia.it/?/menu-di-sinistra/Dati-statistici-e-analisi-economiche/Indagini-trimestrali-settoriali</w:t>
        </w:r>
      </w:hyperlink>
      <w:r w:rsidR="0081102E" w:rsidRPr="000160E4">
        <w:rPr>
          <w:rFonts w:ascii="Verdana" w:hAnsi="Verdana"/>
          <w:i/>
          <w:sz w:val="16"/>
          <w:szCs w:val="18"/>
        </w:rPr>
        <w:t>.</w:t>
      </w:r>
    </w:p>
    <w:p w:rsidR="007F21DF" w:rsidRPr="008004BF" w:rsidRDefault="007F21DF" w:rsidP="004324E1">
      <w:pPr>
        <w:pStyle w:val="Corpodeltesto1"/>
        <w:tabs>
          <w:tab w:val="left" w:pos="1620"/>
        </w:tabs>
        <w:suppressAutoHyphens/>
        <w:spacing w:line="240" w:lineRule="auto"/>
        <w:rPr>
          <w:rFonts w:ascii="Verdana" w:hAnsi="Verdana"/>
          <w:i/>
          <w:sz w:val="10"/>
          <w:szCs w:val="18"/>
        </w:rPr>
      </w:pPr>
    </w:p>
    <w:p w:rsidR="0081102E" w:rsidRPr="001755A5" w:rsidRDefault="0081102E" w:rsidP="004324E1">
      <w:pPr>
        <w:shd w:val="clear" w:color="auto" w:fill="FFFFFF"/>
        <w:jc w:val="both"/>
        <w:rPr>
          <w:rFonts w:cs="Arial"/>
          <w:i/>
          <w:color w:val="222222"/>
          <w:sz w:val="18"/>
          <w:szCs w:val="18"/>
        </w:rPr>
      </w:pPr>
      <w:r w:rsidRPr="001755A5">
        <w:rPr>
          <w:rFonts w:cs="Arial"/>
          <w:i/>
          <w:color w:val="222222"/>
          <w:sz w:val="18"/>
          <w:szCs w:val="18"/>
        </w:rPr>
        <w:t>Visualizzazione interattiva dei dati:</w:t>
      </w:r>
    </w:p>
    <w:p w:rsidR="0081102E" w:rsidRPr="000160E4" w:rsidRDefault="00786DB6" w:rsidP="004324E1">
      <w:pPr>
        <w:shd w:val="clear" w:color="auto" w:fill="FFFFFF"/>
        <w:jc w:val="both"/>
        <w:rPr>
          <w:rFonts w:cs="Arial"/>
          <w:i/>
          <w:color w:val="222222"/>
          <w:sz w:val="14"/>
          <w:szCs w:val="18"/>
        </w:rPr>
      </w:pPr>
      <w:hyperlink r:id="rId9" w:history="1">
        <w:r w:rsidR="0081102E" w:rsidRPr="000160E4">
          <w:rPr>
            <w:rStyle w:val="Collegamentoipertestuale"/>
            <w:i/>
            <w:sz w:val="14"/>
            <w:szCs w:val="18"/>
          </w:rPr>
          <w:t>http://www.unioncamerelombardia.it/?/menu-di-sinistra/Dati-statistici-e-analisi-economiche/Indagini-trimestrali-settoriali/Andamento-produzione-manifatturiera</w:t>
        </w:r>
      </w:hyperlink>
    </w:p>
    <w:p w:rsidR="002E6173" w:rsidRPr="007F21DF" w:rsidRDefault="002E6173" w:rsidP="0081102E">
      <w:pPr>
        <w:pBdr>
          <w:bottom w:val="single" w:sz="6" w:space="1" w:color="auto"/>
        </w:pBdr>
        <w:ind w:left="-142"/>
        <w:jc w:val="both"/>
        <w:rPr>
          <w:sz w:val="16"/>
          <w:szCs w:val="22"/>
        </w:rPr>
      </w:pPr>
    </w:p>
    <w:p w:rsidR="0081102E" w:rsidRPr="00650351" w:rsidRDefault="0081102E" w:rsidP="0081102E">
      <w:pPr>
        <w:ind w:left="-142"/>
        <w:rPr>
          <w:i/>
          <w:sz w:val="20"/>
        </w:rPr>
      </w:pPr>
      <w:r w:rsidRPr="00650351">
        <w:rPr>
          <w:i/>
          <w:sz w:val="22"/>
          <w:szCs w:val="22"/>
        </w:rPr>
        <w:t>Contatti</w:t>
      </w:r>
      <w:r w:rsidRPr="00175320">
        <w:rPr>
          <w:i/>
          <w:sz w:val="18"/>
          <w:szCs w:val="18"/>
        </w:rPr>
        <w:t>:</w:t>
      </w:r>
    </w:p>
    <w:tbl>
      <w:tblPr>
        <w:tblStyle w:val="Grigliatabella"/>
        <w:tblW w:w="1033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3665"/>
        <w:gridCol w:w="3617"/>
      </w:tblGrid>
      <w:tr w:rsidR="0081102E" w:rsidRPr="00FD42E7" w:rsidTr="004324E1">
        <w:trPr>
          <w:trHeight w:val="1318"/>
        </w:trPr>
        <w:tc>
          <w:tcPr>
            <w:tcW w:w="3051" w:type="dxa"/>
          </w:tcPr>
          <w:p w:rsidR="0081102E" w:rsidRPr="006726D2" w:rsidRDefault="00F75F82" w:rsidP="006D1822">
            <w:pPr>
              <w:pStyle w:val="Titolo2"/>
              <w:rPr>
                <w:rFonts w:ascii="Verdana" w:hAnsi="Verdana" w:cs="Arial"/>
                <w:b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z w:val="18"/>
                <w:szCs w:val="18"/>
              </w:rPr>
              <w:t>Ufficio S</w:t>
            </w:r>
            <w:r w:rsidR="0081102E" w:rsidRPr="006726D2">
              <w:rPr>
                <w:rFonts w:ascii="Verdana" w:hAnsi="Verdana" w:cs="Arial"/>
                <w:b w:val="0"/>
                <w:sz w:val="18"/>
                <w:szCs w:val="18"/>
              </w:rPr>
              <w:t xml:space="preserve">tampa </w:t>
            </w:r>
          </w:p>
          <w:p w:rsidR="0081102E" w:rsidRPr="006726D2" w:rsidRDefault="0081102E" w:rsidP="006D1822">
            <w:pPr>
              <w:pStyle w:val="Titolo2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726D2">
              <w:rPr>
                <w:rFonts w:ascii="Verdana" w:hAnsi="Verdana" w:cs="Arial"/>
                <w:b w:val="0"/>
                <w:sz w:val="18"/>
                <w:szCs w:val="18"/>
              </w:rPr>
              <w:t>Unioncamere Lombardia</w:t>
            </w:r>
          </w:p>
          <w:p w:rsidR="0081102E" w:rsidRPr="006726D2" w:rsidRDefault="0081102E" w:rsidP="006D1822">
            <w:pPr>
              <w:pStyle w:val="Titolo2"/>
              <w:rPr>
                <w:rFonts w:ascii="Verdana" w:hAnsi="Verdana" w:cs="Arial"/>
                <w:b w:val="0"/>
                <w:i/>
                <w:sz w:val="18"/>
                <w:szCs w:val="18"/>
              </w:rPr>
            </w:pPr>
            <w:r w:rsidRPr="006726D2">
              <w:rPr>
                <w:rFonts w:ascii="Verdana" w:hAnsi="Verdana" w:cs="Arial"/>
                <w:b w:val="0"/>
                <w:sz w:val="18"/>
                <w:szCs w:val="18"/>
              </w:rPr>
              <w:t>Iris Eforti</w:t>
            </w:r>
          </w:p>
          <w:p w:rsidR="0081102E" w:rsidRPr="006726D2" w:rsidRDefault="0081102E" w:rsidP="006D1822">
            <w:pPr>
              <w:pStyle w:val="Titolo2"/>
              <w:rPr>
                <w:rFonts w:ascii="Verdana" w:hAnsi="Verdana" w:cs="Arial"/>
                <w:b w:val="0"/>
                <w:i/>
                <w:sz w:val="18"/>
                <w:szCs w:val="18"/>
                <w:lang w:val="de-DE"/>
              </w:rPr>
            </w:pPr>
            <w:r w:rsidRPr="006726D2">
              <w:rPr>
                <w:rFonts w:ascii="Verdana" w:hAnsi="Verdana" w:cs="Arial"/>
                <w:b w:val="0"/>
                <w:sz w:val="18"/>
                <w:szCs w:val="18"/>
                <w:lang w:val="de-DE"/>
              </w:rPr>
              <w:t>tel. 02-607960.259</w:t>
            </w:r>
          </w:p>
          <w:p w:rsidR="0081102E" w:rsidRPr="006726D2" w:rsidRDefault="00786DB6" w:rsidP="006D1822">
            <w:pPr>
              <w:ind w:right="-262"/>
              <w:rPr>
                <w:rFonts w:cs="Arial"/>
                <w:sz w:val="18"/>
                <w:szCs w:val="18"/>
                <w:lang w:val="de-DE"/>
              </w:rPr>
            </w:pPr>
            <w:hyperlink r:id="rId10" w:history="1">
              <w:r w:rsidR="0081102E" w:rsidRPr="006726D2">
                <w:rPr>
                  <w:rStyle w:val="Collegamentoipertestuale"/>
                  <w:rFonts w:cs="Arial"/>
                  <w:sz w:val="18"/>
                  <w:szCs w:val="18"/>
                  <w:lang w:val="de-DE"/>
                </w:rPr>
                <w:t>ufficiostampa@lom.camcom.it</w:t>
              </w:r>
            </w:hyperlink>
            <w:r w:rsidR="0081102E" w:rsidRPr="006726D2">
              <w:rPr>
                <w:rFonts w:cs="Arial"/>
                <w:sz w:val="18"/>
                <w:szCs w:val="18"/>
                <w:lang w:val="de-DE"/>
              </w:rPr>
              <w:t xml:space="preserve">  </w:t>
            </w:r>
          </w:p>
        </w:tc>
        <w:tc>
          <w:tcPr>
            <w:tcW w:w="3665" w:type="dxa"/>
          </w:tcPr>
          <w:p w:rsidR="0081102E" w:rsidRPr="006726D2" w:rsidRDefault="0081102E" w:rsidP="006D1822">
            <w:pPr>
              <w:ind w:left="-97" w:right="-262"/>
              <w:rPr>
                <w:sz w:val="18"/>
                <w:szCs w:val="18"/>
              </w:rPr>
            </w:pPr>
            <w:r w:rsidRPr="006726D2">
              <w:rPr>
                <w:rFonts w:cs="Arial"/>
                <w:sz w:val="18"/>
                <w:szCs w:val="18"/>
              </w:rPr>
              <w:t>Ufficio Stampa Assessore allo Sviluppo Economico Regione Lombardia</w:t>
            </w:r>
          </w:p>
          <w:p w:rsidR="0081102E" w:rsidRPr="006726D2" w:rsidRDefault="0081102E" w:rsidP="006D1822">
            <w:pPr>
              <w:ind w:left="-97" w:right="-262"/>
              <w:rPr>
                <w:rFonts w:cs="Arial"/>
                <w:sz w:val="18"/>
                <w:szCs w:val="18"/>
              </w:rPr>
            </w:pPr>
            <w:r w:rsidRPr="006726D2">
              <w:rPr>
                <w:rFonts w:cs="Arial"/>
                <w:sz w:val="18"/>
                <w:szCs w:val="18"/>
              </w:rPr>
              <w:t>Luca Checola</w:t>
            </w:r>
          </w:p>
          <w:p w:rsidR="0081102E" w:rsidRPr="006726D2" w:rsidRDefault="0081102E" w:rsidP="006D1822">
            <w:pPr>
              <w:ind w:left="-97" w:right="-262"/>
              <w:rPr>
                <w:rFonts w:cs="Arial"/>
                <w:sz w:val="18"/>
                <w:szCs w:val="18"/>
              </w:rPr>
            </w:pPr>
            <w:r w:rsidRPr="006726D2">
              <w:rPr>
                <w:rFonts w:cs="Arial"/>
                <w:sz w:val="18"/>
                <w:szCs w:val="18"/>
              </w:rPr>
              <w:t>tel.  393 4353338</w:t>
            </w:r>
          </w:p>
          <w:p w:rsidR="0081102E" w:rsidRPr="006726D2" w:rsidRDefault="0081102E" w:rsidP="006D1822">
            <w:pPr>
              <w:ind w:left="-97" w:right="-262"/>
              <w:rPr>
                <w:rFonts w:cs="Arial"/>
                <w:sz w:val="18"/>
                <w:szCs w:val="18"/>
              </w:rPr>
            </w:pPr>
            <w:r w:rsidRPr="006726D2">
              <w:rPr>
                <w:rStyle w:val="Collegamentoipertestuale"/>
                <w:sz w:val="18"/>
                <w:szCs w:val="18"/>
              </w:rPr>
              <w:t>luca_checola@regione.lombardia</w:t>
            </w:r>
            <w:r w:rsidRPr="006726D2">
              <w:rPr>
                <w:rStyle w:val="Collegamentoipertestuale"/>
                <w:rFonts w:cs="Arial"/>
                <w:sz w:val="18"/>
                <w:szCs w:val="18"/>
              </w:rPr>
              <w:t>.it</w:t>
            </w:r>
          </w:p>
        </w:tc>
        <w:tc>
          <w:tcPr>
            <w:tcW w:w="3617" w:type="dxa"/>
          </w:tcPr>
          <w:p w:rsidR="0081102E" w:rsidRPr="006726D2" w:rsidRDefault="00F75F82" w:rsidP="006D1822">
            <w:pPr>
              <w:pStyle w:val="Titolo2"/>
              <w:rPr>
                <w:rFonts w:ascii="Verdana" w:hAnsi="Verdana" w:cs="Arial"/>
                <w:b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z w:val="18"/>
                <w:szCs w:val="18"/>
              </w:rPr>
              <w:t>Ufficio S</w:t>
            </w:r>
            <w:r w:rsidR="0081102E" w:rsidRPr="006726D2">
              <w:rPr>
                <w:rFonts w:ascii="Verdana" w:hAnsi="Verdana" w:cs="Arial"/>
                <w:b w:val="0"/>
                <w:sz w:val="18"/>
                <w:szCs w:val="18"/>
              </w:rPr>
              <w:t xml:space="preserve">tampa </w:t>
            </w:r>
          </w:p>
          <w:p w:rsidR="0081102E" w:rsidRPr="006726D2" w:rsidRDefault="0081102E" w:rsidP="006D1822">
            <w:pPr>
              <w:pStyle w:val="Titolo2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726D2">
              <w:rPr>
                <w:rFonts w:ascii="Verdana" w:hAnsi="Verdana" w:cs="Arial"/>
                <w:b w:val="0"/>
                <w:sz w:val="18"/>
                <w:szCs w:val="18"/>
              </w:rPr>
              <w:t>Confindustria Lombardia</w:t>
            </w:r>
          </w:p>
          <w:p w:rsidR="0081102E" w:rsidRPr="006726D2" w:rsidRDefault="0081102E" w:rsidP="006D1822">
            <w:pPr>
              <w:pStyle w:val="Titolo2"/>
              <w:rPr>
                <w:rFonts w:ascii="Verdana" w:hAnsi="Verdana" w:cs="Arial"/>
                <w:b w:val="0"/>
                <w:i/>
                <w:sz w:val="18"/>
                <w:szCs w:val="18"/>
              </w:rPr>
            </w:pPr>
            <w:r w:rsidRPr="006726D2">
              <w:rPr>
                <w:rFonts w:ascii="Verdana" w:hAnsi="Verdana" w:cs="Arial"/>
                <w:b w:val="0"/>
                <w:sz w:val="18"/>
                <w:szCs w:val="18"/>
              </w:rPr>
              <w:t>Alessandro Ingegno</w:t>
            </w:r>
          </w:p>
          <w:p w:rsidR="0081102E" w:rsidRPr="006726D2" w:rsidRDefault="0081102E" w:rsidP="006D1822">
            <w:pPr>
              <w:shd w:val="clear" w:color="auto" w:fill="FFFFFF"/>
              <w:rPr>
                <w:rFonts w:cs="Arial"/>
                <w:sz w:val="18"/>
                <w:szCs w:val="18"/>
                <w:lang w:val="de-DE"/>
              </w:rPr>
            </w:pPr>
            <w:r w:rsidRPr="006726D2">
              <w:rPr>
                <w:rFonts w:cs="Arial"/>
                <w:sz w:val="18"/>
                <w:szCs w:val="18"/>
                <w:lang w:val="de-DE"/>
              </w:rPr>
              <w:t>tel. 02-58370815</w:t>
            </w:r>
          </w:p>
          <w:p w:rsidR="0081102E" w:rsidRPr="006726D2" w:rsidRDefault="00786DB6" w:rsidP="006D1822">
            <w:pPr>
              <w:shd w:val="clear" w:color="auto" w:fill="FFFFFF"/>
              <w:rPr>
                <w:rStyle w:val="Collegamentoipertestuale"/>
                <w:rFonts w:cs="Arial"/>
                <w:sz w:val="18"/>
                <w:szCs w:val="18"/>
                <w:lang w:val="de-DE"/>
              </w:rPr>
            </w:pPr>
            <w:hyperlink r:id="rId11" w:history="1">
              <w:r w:rsidR="0081102E" w:rsidRPr="006726D2">
                <w:rPr>
                  <w:rStyle w:val="Collegamentoipertestuale"/>
                  <w:rFonts w:cs="Arial"/>
                  <w:sz w:val="18"/>
                  <w:szCs w:val="18"/>
                  <w:lang w:val="de-DE"/>
                </w:rPr>
                <w:t>a.ingegno@confindustria.lombardia.it</w:t>
              </w:r>
            </w:hyperlink>
          </w:p>
          <w:p w:rsidR="0081102E" w:rsidRPr="006726D2" w:rsidRDefault="0081102E" w:rsidP="006D1822">
            <w:pPr>
              <w:ind w:right="-262"/>
              <w:rPr>
                <w:rFonts w:cs="Arial"/>
                <w:sz w:val="18"/>
                <w:szCs w:val="18"/>
                <w:lang w:val="de-DE"/>
              </w:rPr>
            </w:pPr>
          </w:p>
        </w:tc>
      </w:tr>
    </w:tbl>
    <w:p w:rsidR="003C7D8C" w:rsidRPr="0081102E" w:rsidRDefault="003C7D8C" w:rsidP="00B43961">
      <w:pPr>
        <w:rPr>
          <w:color w:val="C00000"/>
          <w:sz w:val="22"/>
          <w:szCs w:val="22"/>
          <w:lang w:val="en-GB"/>
        </w:rPr>
      </w:pPr>
    </w:p>
    <w:sectPr w:rsidR="003C7D8C" w:rsidRPr="0081102E" w:rsidSect="004324E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04" w:right="1077" w:bottom="992" w:left="992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E2" w:rsidRDefault="009C1EE2">
      <w:r>
        <w:separator/>
      </w:r>
    </w:p>
  </w:endnote>
  <w:endnote w:type="continuationSeparator" w:id="0">
    <w:p w:rsidR="009C1EE2" w:rsidRDefault="009C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0C1" w:rsidRDefault="00F76E2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460C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460C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460C1" w:rsidRDefault="006460C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031" w:rsidRPr="004828D2" w:rsidRDefault="00E13031" w:rsidP="005D14FD">
    <w:pPr>
      <w:pStyle w:val="Pidipagina"/>
      <w:ind w:right="360"/>
      <w:rPr>
        <w:rFonts w:cstheme="minorHAnsi"/>
        <w:sz w:val="22"/>
        <w:szCs w:val="22"/>
      </w:rPr>
    </w:pPr>
  </w:p>
  <w:p w:rsidR="006460C1" w:rsidRPr="00E13031" w:rsidRDefault="00337C31" w:rsidP="005D7D49">
    <w:pPr>
      <w:pStyle w:val="Pidipagina"/>
      <w:tabs>
        <w:tab w:val="clear" w:pos="9638"/>
        <w:tab w:val="left" w:pos="9214"/>
      </w:tabs>
      <w:ind w:right="56"/>
      <w:rPr>
        <w:rFonts w:asciiTheme="minorHAnsi" w:hAnsiTheme="minorHAnsi" w:cstheme="minorHAnsi"/>
        <w:sz w:val="22"/>
        <w:szCs w:val="22"/>
      </w:rPr>
    </w:pPr>
    <w:r w:rsidRPr="004828D2">
      <w:rPr>
        <w:rFonts w:asciiTheme="minorHAnsi" w:hAnsiTheme="minorHAnsi" w:cstheme="minorHAnsi"/>
        <w:sz w:val="22"/>
        <w:szCs w:val="22"/>
      </w:rPr>
      <w:t>Comunicato stampa UCL  n</w:t>
    </w:r>
    <w:r w:rsidR="004828D2" w:rsidRPr="004828D2">
      <w:rPr>
        <w:rFonts w:asciiTheme="minorHAnsi" w:hAnsiTheme="minorHAnsi" w:cstheme="minorHAnsi"/>
        <w:sz w:val="22"/>
        <w:szCs w:val="22"/>
      </w:rPr>
      <w:t xml:space="preserve">. </w:t>
    </w:r>
    <w:r w:rsidR="006B34E3">
      <w:rPr>
        <w:rFonts w:asciiTheme="minorHAnsi" w:hAnsiTheme="minorHAnsi" w:cstheme="minorHAnsi"/>
        <w:sz w:val="22"/>
        <w:szCs w:val="22"/>
      </w:rPr>
      <w:t xml:space="preserve"> </w:t>
    </w:r>
    <w:r w:rsidR="00FD42E7">
      <w:rPr>
        <w:rFonts w:asciiTheme="minorHAnsi" w:hAnsiTheme="minorHAnsi" w:cstheme="minorHAnsi"/>
        <w:sz w:val="22"/>
        <w:szCs w:val="22"/>
      </w:rPr>
      <w:t>2</w:t>
    </w:r>
    <w:r w:rsidR="00B9552C">
      <w:rPr>
        <w:rFonts w:asciiTheme="minorHAnsi" w:hAnsiTheme="minorHAnsi" w:cstheme="minorHAnsi"/>
        <w:sz w:val="22"/>
        <w:szCs w:val="22"/>
      </w:rPr>
      <w:t>7</w:t>
    </w:r>
    <w:r w:rsidR="00E13031" w:rsidRPr="004828D2">
      <w:rPr>
        <w:rFonts w:asciiTheme="minorHAnsi" w:hAnsiTheme="minorHAnsi" w:cstheme="minorHAnsi"/>
        <w:sz w:val="22"/>
        <w:szCs w:val="22"/>
      </w:rPr>
      <w:t>/202</w:t>
    </w:r>
    <w:r w:rsidR="00A1029C" w:rsidRPr="004828D2">
      <w:rPr>
        <w:rFonts w:asciiTheme="minorHAnsi" w:hAnsiTheme="minorHAnsi" w:cstheme="minorHAnsi"/>
        <w:sz w:val="22"/>
        <w:szCs w:val="22"/>
      </w:rPr>
      <w:t>1</w:t>
    </w:r>
    <w:r w:rsidR="00E13031" w:rsidRPr="004828D2">
      <w:rPr>
        <w:rFonts w:asciiTheme="minorHAnsi" w:hAnsiTheme="minorHAnsi" w:cstheme="minorHAnsi"/>
        <w:sz w:val="22"/>
        <w:szCs w:val="22"/>
      </w:rPr>
      <w:t xml:space="preserve"> – </w:t>
    </w:r>
    <w:r w:rsidR="000D1914">
      <w:rPr>
        <w:rFonts w:asciiTheme="minorHAnsi" w:hAnsiTheme="minorHAnsi" w:cstheme="minorHAnsi"/>
        <w:sz w:val="22"/>
        <w:szCs w:val="22"/>
      </w:rPr>
      <w:t>29</w:t>
    </w:r>
    <w:r w:rsidR="006B34E3">
      <w:rPr>
        <w:rFonts w:asciiTheme="minorHAnsi" w:hAnsiTheme="minorHAnsi" w:cstheme="minorHAnsi"/>
        <w:sz w:val="22"/>
        <w:szCs w:val="22"/>
      </w:rPr>
      <w:t xml:space="preserve"> </w:t>
    </w:r>
    <w:r w:rsidR="000D1914">
      <w:rPr>
        <w:rFonts w:asciiTheme="minorHAnsi" w:hAnsiTheme="minorHAnsi" w:cstheme="minorHAnsi"/>
        <w:sz w:val="22"/>
        <w:szCs w:val="22"/>
      </w:rPr>
      <w:t>luglio</w:t>
    </w:r>
    <w:r w:rsidR="00E13031" w:rsidRPr="004828D2">
      <w:rPr>
        <w:rFonts w:asciiTheme="minorHAnsi" w:hAnsiTheme="minorHAnsi" w:cstheme="minorHAnsi"/>
        <w:sz w:val="22"/>
        <w:szCs w:val="22"/>
      </w:rPr>
      <w:t xml:space="preserve"> 202</w:t>
    </w:r>
    <w:r w:rsidR="006B34E3">
      <w:rPr>
        <w:rFonts w:asciiTheme="minorHAnsi" w:hAnsiTheme="minorHAnsi" w:cstheme="minorHAnsi"/>
        <w:sz w:val="22"/>
        <w:szCs w:val="22"/>
      </w:rPr>
      <w:t>1</w:t>
    </w:r>
    <w:r w:rsidR="000D1914">
      <w:rPr>
        <w:rFonts w:asciiTheme="minorHAnsi" w:hAnsiTheme="minorHAnsi" w:cstheme="minorHAnsi"/>
        <w:sz w:val="22"/>
        <w:szCs w:val="22"/>
      </w:rPr>
      <w:tab/>
    </w:r>
    <w:r w:rsidR="005D7D49" w:rsidRPr="004828D2">
      <w:rPr>
        <w:rFonts w:asciiTheme="minorHAnsi" w:hAnsiTheme="minorHAnsi" w:cstheme="minorHAnsi"/>
        <w:sz w:val="22"/>
        <w:szCs w:val="22"/>
      </w:rPr>
      <w:tab/>
    </w:r>
    <w:r w:rsidR="00F76E28" w:rsidRPr="004828D2">
      <w:rPr>
        <w:rFonts w:cstheme="minorHAnsi"/>
        <w:sz w:val="20"/>
      </w:rPr>
      <w:fldChar w:fldCharType="begin"/>
    </w:r>
    <w:r w:rsidR="005D7D49" w:rsidRPr="004828D2">
      <w:rPr>
        <w:rFonts w:cstheme="minorHAnsi"/>
        <w:sz w:val="20"/>
      </w:rPr>
      <w:instrText xml:space="preserve"> PAGE   \* MERGEFORMAT </w:instrText>
    </w:r>
    <w:r w:rsidR="00F76E28" w:rsidRPr="004828D2">
      <w:rPr>
        <w:rFonts w:cstheme="minorHAnsi"/>
        <w:sz w:val="20"/>
      </w:rPr>
      <w:fldChar w:fldCharType="separate"/>
    </w:r>
    <w:r w:rsidR="00786DB6">
      <w:rPr>
        <w:rFonts w:cstheme="minorHAnsi"/>
        <w:noProof/>
        <w:sz w:val="20"/>
      </w:rPr>
      <w:t>2</w:t>
    </w:r>
    <w:r w:rsidR="00F76E28" w:rsidRPr="004828D2">
      <w:rPr>
        <w:rFonts w:cstheme="minorHAnsi"/>
        <w:sz w:val="20"/>
      </w:rPr>
      <w:fldChar w:fldCharType="end"/>
    </w:r>
    <w:r w:rsidR="005D7D49" w:rsidRPr="004828D2">
      <w:rPr>
        <w:rFonts w:cstheme="minorHAnsi"/>
        <w:sz w:val="20"/>
      </w:rPr>
      <w:t>/</w:t>
    </w:r>
    <w:r w:rsidR="00871064">
      <w:rPr>
        <w:sz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70" w:rsidRDefault="00EB6C70" w:rsidP="00EB6C70">
    <w:pPr>
      <w:pStyle w:val="Pidipagina"/>
      <w:jc w:val="right"/>
      <w:rPr>
        <w:rFonts w:cstheme="minorHAnsi"/>
        <w:sz w:val="22"/>
        <w:szCs w:val="22"/>
      </w:rPr>
    </w:pPr>
    <w:r w:rsidRPr="00EB6C70">
      <w:rPr>
        <w:rFonts w:cstheme="minorHAnsi"/>
        <w:sz w:val="22"/>
        <w:szCs w:val="22"/>
      </w:rPr>
      <w:t>1/2 segue</w:t>
    </w:r>
  </w:p>
  <w:p w:rsidR="00EB6C70" w:rsidRPr="00EB6C70" w:rsidRDefault="00EB6C70" w:rsidP="00EB6C70">
    <w:pPr>
      <w:pStyle w:val="Pidipagina"/>
      <w:jc w:val="right"/>
      <w:rPr>
        <w:rFonts w:cstheme="minorHAnsi"/>
        <w:sz w:val="22"/>
        <w:szCs w:val="22"/>
      </w:rPr>
    </w:pPr>
  </w:p>
  <w:p w:rsidR="00EB6C70" w:rsidRPr="00EB6C70" w:rsidRDefault="00EB6C70">
    <w:pPr>
      <w:pStyle w:val="Pidipagina"/>
      <w:rPr>
        <w:rFonts w:asciiTheme="minorHAnsi" w:hAnsiTheme="minorHAnsi" w:cstheme="minorHAnsi"/>
        <w:sz w:val="22"/>
        <w:szCs w:val="22"/>
      </w:rPr>
    </w:pPr>
    <w:r w:rsidRPr="00EB6C70">
      <w:rPr>
        <w:rFonts w:asciiTheme="minorHAnsi" w:hAnsiTheme="minorHAnsi" w:cstheme="minorHAnsi"/>
        <w:sz w:val="22"/>
        <w:szCs w:val="22"/>
      </w:rPr>
      <w:t>Comunicato stampa UCL n. 3/2020 – 11 giugno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E2" w:rsidRDefault="009C1EE2">
      <w:r>
        <w:separator/>
      </w:r>
    </w:p>
  </w:footnote>
  <w:footnote w:type="continuationSeparator" w:id="0">
    <w:p w:rsidR="009C1EE2" w:rsidRDefault="009C1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7"/>
      <w:gridCol w:w="3247"/>
      <w:gridCol w:w="3248"/>
    </w:tblGrid>
    <w:tr w:rsidR="002D76CC" w:rsidTr="002D76CC">
      <w:trPr>
        <w:jc w:val="center"/>
      </w:trPr>
      <w:tc>
        <w:tcPr>
          <w:tcW w:w="3247" w:type="dxa"/>
        </w:tcPr>
        <w:p w:rsidR="002D76CC" w:rsidRDefault="002D76CC" w:rsidP="00184889">
          <w:pPr>
            <w:rPr>
              <w:sz w:val="22"/>
              <w:szCs w:val="22"/>
            </w:rPr>
          </w:pPr>
          <w:r w:rsidRPr="00435910">
            <w:rPr>
              <w:noProof/>
              <w:sz w:val="22"/>
              <w:szCs w:val="22"/>
            </w:rPr>
            <w:drawing>
              <wp:inline distT="0" distB="0" distL="0" distR="0">
                <wp:extent cx="774807" cy="504000"/>
                <wp:effectExtent l="0" t="0" r="6350" b="0"/>
                <wp:docPr id="1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807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7" w:type="dxa"/>
        </w:tcPr>
        <w:p w:rsidR="002D76CC" w:rsidRDefault="002D76CC" w:rsidP="00C921E6">
          <w:pPr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1183999" cy="432000"/>
                <wp:effectExtent l="0" t="0" r="0" b="6350"/>
                <wp:docPr id="14" name="Immagine 14" descr="ucl-web-mail-20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cl-web-mail-20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999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8" w:type="dxa"/>
        </w:tcPr>
        <w:p w:rsidR="002D76CC" w:rsidRDefault="002D76CC" w:rsidP="00C921E6">
          <w:pPr>
            <w:jc w:val="right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1153601" cy="468000"/>
                <wp:effectExtent l="0" t="0" r="8890" b="8255"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REG_LOMBARDIA_oriz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601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324E1" w:rsidRDefault="004324E1" w:rsidP="002D76CC">
    <w:pPr>
      <w:pStyle w:val="Corpodeltesto2"/>
      <w:spacing w:after="0" w:line="240" w:lineRule="auto"/>
      <w:rPr>
        <w:sz w:val="18"/>
        <w:szCs w:val="16"/>
      </w:rPr>
    </w:pPr>
  </w:p>
  <w:p w:rsidR="00184889" w:rsidRPr="00244F45" w:rsidRDefault="00184889" w:rsidP="002D76CC">
    <w:pPr>
      <w:pStyle w:val="Corpodeltesto2"/>
      <w:spacing w:after="0" w:line="240" w:lineRule="auto"/>
      <w:rPr>
        <w:sz w:val="18"/>
        <w:szCs w:val="16"/>
      </w:rPr>
    </w:pPr>
    <w:r w:rsidRPr="00244F45">
      <w:rPr>
        <w:sz w:val="18"/>
        <w:szCs w:val="16"/>
      </w:rPr>
      <w:t>in collaborazione con le Associazioni regionali dell’Artigianato: Confartigianato, CNA, Casartigiani e CLAAI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0C1" w:rsidRPr="00D0682D" w:rsidRDefault="007555FC" w:rsidP="00C61A21">
    <w:pPr>
      <w:jc w:val="center"/>
      <w:rPr>
        <w:sz w:val="22"/>
        <w:szCs w:val="22"/>
      </w:rPr>
    </w:pPr>
    <w:r w:rsidRPr="00435910">
      <w:rPr>
        <w:noProof/>
        <w:sz w:val="22"/>
        <w:szCs w:val="22"/>
      </w:rPr>
      <w:drawing>
        <wp:inline distT="0" distB="0" distL="0" distR="0">
          <wp:extent cx="981075" cy="638175"/>
          <wp:effectExtent l="0" t="0" r="9525" b="9525"/>
          <wp:docPr id="1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60C1" w:rsidRPr="00D0682D">
      <w:rPr>
        <w:sz w:val="22"/>
        <w:szCs w:val="22"/>
      </w:rPr>
      <w:tab/>
    </w:r>
    <w:r w:rsidR="006460C1">
      <w:rPr>
        <w:sz w:val="22"/>
        <w:szCs w:val="22"/>
      </w:rPr>
      <w:tab/>
    </w:r>
    <w:r>
      <w:rPr>
        <w:noProof/>
        <w:sz w:val="22"/>
        <w:szCs w:val="22"/>
      </w:rPr>
      <w:drawing>
        <wp:inline distT="0" distB="0" distL="0" distR="0">
          <wp:extent cx="1409700" cy="514350"/>
          <wp:effectExtent l="0" t="0" r="0" b="0"/>
          <wp:docPr id="17" name="Immagine 17" descr="ucl-web-mail-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cl-web-mail-20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60C1">
      <w:rPr>
        <w:sz w:val="22"/>
        <w:szCs w:val="22"/>
      </w:rPr>
      <w:tab/>
    </w:r>
    <w:r w:rsidR="006460C1" w:rsidRPr="00D0682D">
      <w:rPr>
        <w:sz w:val="22"/>
        <w:szCs w:val="22"/>
      </w:rPr>
      <w:tab/>
    </w:r>
    <w:r w:rsidR="00C97204">
      <w:rPr>
        <w:noProof/>
        <w:sz w:val="22"/>
        <w:szCs w:val="22"/>
      </w:rPr>
      <w:drawing>
        <wp:inline distT="0" distB="0" distL="0" distR="0">
          <wp:extent cx="1609725" cy="653043"/>
          <wp:effectExtent l="0" t="0" r="0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REG_LOMBARDIA_oriz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22" cy="655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60C1" w:rsidRPr="00D0682D" w:rsidRDefault="006460C1" w:rsidP="00893247">
    <w:pPr>
      <w:rPr>
        <w:sz w:val="22"/>
        <w:szCs w:val="22"/>
      </w:rPr>
    </w:pPr>
  </w:p>
  <w:p w:rsidR="006460C1" w:rsidRPr="00D0682D" w:rsidRDefault="006460C1" w:rsidP="00893247">
    <w:pPr>
      <w:pStyle w:val="Corpodeltesto2"/>
      <w:pBdr>
        <w:bottom w:val="single" w:sz="4" w:space="1" w:color="auto"/>
      </w:pBdr>
      <w:spacing w:after="0" w:line="240" w:lineRule="auto"/>
      <w:rPr>
        <w:sz w:val="22"/>
        <w:szCs w:val="22"/>
      </w:rPr>
    </w:pPr>
    <w:r w:rsidRPr="00D0682D">
      <w:rPr>
        <w:sz w:val="22"/>
        <w:szCs w:val="22"/>
      </w:rPr>
      <w:t>in collaborazione con le Associazioni regionali dell’Artigianato: Confartigianato, CNA, Casartigiani e CLAAI</w:t>
    </w:r>
  </w:p>
  <w:p w:rsidR="009C675A" w:rsidRDefault="009C675A" w:rsidP="00893247">
    <w:pPr>
      <w:ind w:left="6372"/>
      <w:jc w:val="right"/>
      <w:rPr>
        <w:sz w:val="22"/>
        <w:szCs w:val="22"/>
      </w:rPr>
    </w:pPr>
  </w:p>
  <w:p w:rsidR="006460C1" w:rsidRPr="00893247" w:rsidRDefault="006460C1" w:rsidP="00893247">
    <w:pPr>
      <w:ind w:left="6372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46A9E7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63838"/>
    <w:multiLevelType w:val="hybridMultilevel"/>
    <w:tmpl w:val="ECF866AA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796215"/>
    <w:multiLevelType w:val="hybridMultilevel"/>
    <w:tmpl w:val="34F021E6"/>
    <w:lvl w:ilvl="0" w:tplc="5258735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1AD6"/>
    <w:multiLevelType w:val="hybridMultilevel"/>
    <w:tmpl w:val="9D9CD8A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C4131"/>
    <w:multiLevelType w:val="hybridMultilevel"/>
    <w:tmpl w:val="6C1CE27A"/>
    <w:lvl w:ilvl="0" w:tplc="F4FAE14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C496E"/>
    <w:multiLevelType w:val="singleLevel"/>
    <w:tmpl w:val="95C084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330C04A4"/>
    <w:multiLevelType w:val="multilevel"/>
    <w:tmpl w:val="8FF635D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03EF2"/>
    <w:multiLevelType w:val="multilevel"/>
    <w:tmpl w:val="6C1CE2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B5A52"/>
    <w:multiLevelType w:val="hybridMultilevel"/>
    <w:tmpl w:val="83189C68"/>
    <w:lvl w:ilvl="0" w:tplc="3D6CB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80BE1"/>
    <w:multiLevelType w:val="hybridMultilevel"/>
    <w:tmpl w:val="3766D1A4"/>
    <w:lvl w:ilvl="0" w:tplc="6EEA939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8D61A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F87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C5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E4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1C3E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A0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8C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6EB6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638D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6B294F49"/>
    <w:multiLevelType w:val="hybridMultilevel"/>
    <w:tmpl w:val="BD40FAFA"/>
    <w:lvl w:ilvl="0" w:tplc="EE5E2A32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25548F0A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1304DEBC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568C90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2D80CF48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B740B8D4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DF0170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DA25AD2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C396F3B6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6BD04BA2"/>
    <w:multiLevelType w:val="hybridMultilevel"/>
    <w:tmpl w:val="8FF635D2"/>
    <w:lvl w:ilvl="0" w:tplc="EEB2B2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12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30"/>
    <w:rsid w:val="00000444"/>
    <w:rsid w:val="00000832"/>
    <w:rsid w:val="000009D3"/>
    <w:rsid w:val="0000154F"/>
    <w:rsid w:val="000019A9"/>
    <w:rsid w:val="00001F81"/>
    <w:rsid w:val="00002374"/>
    <w:rsid w:val="000028A0"/>
    <w:rsid w:val="00003921"/>
    <w:rsid w:val="00003F7E"/>
    <w:rsid w:val="000048CF"/>
    <w:rsid w:val="00004BB0"/>
    <w:rsid w:val="00005CD8"/>
    <w:rsid w:val="00005DEC"/>
    <w:rsid w:val="00005FA1"/>
    <w:rsid w:val="0000666F"/>
    <w:rsid w:val="00007016"/>
    <w:rsid w:val="00007407"/>
    <w:rsid w:val="0000770E"/>
    <w:rsid w:val="00007F63"/>
    <w:rsid w:val="00010239"/>
    <w:rsid w:val="00010383"/>
    <w:rsid w:val="000112C5"/>
    <w:rsid w:val="0001240C"/>
    <w:rsid w:val="0001247E"/>
    <w:rsid w:val="0001264D"/>
    <w:rsid w:val="0001283C"/>
    <w:rsid w:val="0001290B"/>
    <w:rsid w:val="00013202"/>
    <w:rsid w:val="00013CA6"/>
    <w:rsid w:val="00013DD3"/>
    <w:rsid w:val="00013E05"/>
    <w:rsid w:val="00014B55"/>
    <w:rsid w:val="00015571"/>
    <w:rsid w:val="000158DE"/>
    <w:rsid w:val="00015934"/>
    <w:rsid w:val="000160E4"/>
    <w:rsid w:val="0001640D"/>
    <w:rsid w:val="000165F9"/>
    <w:rsid w:val="00016CB1"/>
    <w:rsid w:val="000173FE"/>
    <w:rsid w:val="00017F73"/>
    <w:rsid w:val="00020140"/>
    <w:rsid w:val="00020FBD"/>
    <w:rsid w:val="00021671"/>
    <w:rsid w:val="00022796"/>
    <w:rsid w:val="000236B0"/>
    <w:rsid w:val="000243FF"/>
    <w:rsid w:val="000254E0"/>
    <w:rsid w:val="00025F80"/>
    <w:rsid w:val="000261C1"/>
    <w:rsid w:val="00027390"/>
    <w:rsid w:val="00027ACD"/>
    <w:rsid w:val="00030118"/>
    <w:rsid w:val="00030F3C"/>
    <w:rsid w:val="00031108"/>
    <w:rsid w:val="00031137"/>
    <w:rsid w:val="00031675"/>
    <w:rsid w:val="000319C8"/>
    <w:rsid w:val="00031BCD"/>
    <w:rsid w:val="000328C5"/>
    <w:rsid w:val="00032DA7"/>
    <w:rsid w:val="00032FA7"/>
    <w:rsid w:val="00033340"/>
    <w:rsid w:val="00033B52"/>
    <w:rsid w:val="00033F37"/>
    <w:rsid w:val="00034731"/>
    <w:rsid w:val="00035225"/>
    <w:rsid w:val="00035D92"/>
    <w:rsid w:val="00035DB7"/>
    <w:rsid w:val="00036134"/>
    <w:rsid w:val="00036A5A"/>
    <w:rsid w:val="00036D0F"/>
    <w:rsid w:val="00036E10"/>
    <w:rsid w:val="00037B4B"/>
    <w:rsid w:val="00037E9A"/>
    <w:rsid w:val="0004026F"/>
    <w:rsid w:val="00040AF1"/>
    <w:rsid w:val="00042143"/>
    <w:rsid w:val="00042757"/>
    <w:rsid w:val="00042959"/>
    <w:rsid w:val="00042B61"/>
    <w:rsid w:val="00042B89"/>
    <w:rsid w:val="000438B4"/>
    <w:rsid w:val="000439C6"/>
    <w:rsid w:val="00043F67"/>
    <w:rsid w:val="0004435F"/>
    <w:rsid w:val="0004662E"/>
    <w:rsid w:val="00046D1B"/>
    <w:rsid w:val="00046FE1"/>
    <w:rsid w:val="0004780D"/>
    <w:rsid w:val="00047B82"/>
    <w:rsid w:val="00047BCA"/>
    <w:rsid w:val="00047DB0"/>
    <w:rsid w:val="00050466"/>
    <w:rsid w:val="0005089C"/>
    <w:rsid w:val="00050DAA"/>
    <w:rsid w:val="00051038"/>
    <w:rsid w:val="00052132"/>
    <w:rsid w:val="000524F5"/>
    <w:rsid w:val="0005311B"/>
    <w:rsid w:val="0005462D"/>
    <w:rsid w:val="00054896"/>
    <w:rsid w:val="00054A7E"/>
    <w:rsid w:val="00054B44"/>
    <w:rsid w:val="00054BD1"/>
    <w:rsid w:val="00054BFC"/>
    <w:rsid w:val="00055232"/>
    <w:rsid w:val="00055381"/>
    <w:rsid w:val="000561CE"/>
    <w:rsid w:val="00056496"/>
    <w:rsid w:val="00056F93"/>
    <w:rsid w:val="000570E7"/>
    <w:rsid w:val="000571F3"/>
    <w:rsid w:val="000572F4"/>
    <w:rsid w:val="00057902"/>
    <w:rsid w:val="00057955"/>
    <w:rsid w:val="00057DE0"/>
    <w:rsid w:val="0006018D"/>
    <w:rsid w:val="00060367"/>
    <w:rsid w:val="00060448"/>
    <w:rsid w:val="0006086B"/>
    <w:rsid w:val="00060C84"/>
    <w:rsid w:val="000620FE"/>
    <w:rsid w:val="00062833"/>
    <w:rsid w:val="00063672"/>
    <w:rsid w:val="00064CAF"/>
    <w:rsid w:val="000661AD"/>
    <w:rsid w:val="00066317"/>
    <w:rsid w:val="00066746"/>
    <w:rsid w:val="00067079"/>
    <w:rsid w:val="00067502"/>
    <w:rsid w:val="000675C7"/>
    <w:rsid w:val="00067A75"/>
    <w:rsid w:val="00067A91"/>
    <w:rsid w:val="00070111"/>
    <w:rsid w:val="000707CD"/>
    <w:rsid w:val="00070A63"/>
    <w:rsid w:val="00071561"/>
    <w:rsid w:val="00072537"/>
    <w:rsid w:val="000729B2"/>
    <w:rsid w:val="00072F4B"/>
    <w:rsid w:val="00073035"/>
    <w:rsid w:val="000736BB"/>
    <w:rsid w:val="00075AA6"/>
    <w:rsid w:val="00075AA9"/>
    <w:rsid w:val="00075DFE"/>
    <w:rsid w:val="00075F89"/>
    <w:rsid w:val="00076791"/>
    <w:rsid w:val="00077A40"/>
    <w:rsid w:val="00080D1D"/>
    <w:rsid w:val="000814E7"/>
    <w:rsid w:val="00082008"/>
    <w:rsid w:val="0008209E"/>
    <w:rsid w:val="000827B2"/>
    <w:rsid w:val="00082DEB"/>
    <w:rsid w:val="000841F2"/>
    <w:rsid w:val="0008534F"/>
    <w:rsid w:val="00085A64"/>
    <w:rsid w:val="00086823"/>
    <w:rsid w:val="00086B64"/>
    <w:rsid w:val="0009071B"/>
    <w:rsid w:val="0009100D"/>
    <w:rsid w:val="000919D9"/>
    <w:rsid w:val="00091E2F"/>
    <w:rsid w:val="00092356"/>
    <w:rsid w:val="000933DE"/>
    <w:rsid w:val="0009393A"/>
    <w:rsid w:val="00093952"/>
    <w:rsid w:val="00093E80"/>
    <w:rsid w:val="0009400B"/>
    <w:rsid w:val="00094058"/>
    <w:rsid w:val="000946CE"/>
    <w:rsid w:val="0009490C"/>
    <w:rsid w:val="00094A0B"/>
    <w:rsid w:val="00094C29"/>
    <w:rsid w:val="0009532B"/>
    <w:rsid w:val="000962A5"/>
    <w:rsid w:val="00096AC8"/>
    <w:rsid w:val="00096F95"/>
    <w:rsid w:val="000A05D7"/>
    <w:rsid w:val="000A06AD"/>
    <w:rsid w:val="000A14F7"/>
    <w:rsid w:val="000A1FAC"/>
    <w:rsid w:val="000A2AB2"/>
    <w:rsid w:val="000A3797"/>
    <w:rsid w:val="000A530E"/>
    <w:rsid w:val="000A5627"/>
    <w:rsid w:val="000A65B5"/>
    <w:rsid w:val="000A72FA"/>
    <w:rsid w:val="000B09EA"/>
    <w:rsid w:val="000B183D"/>
    <w:rsid w:val="000B1C5D"/>
    <w:rsid w:val="000B207F"/>
    <w:rsid w:val="000B2F54"/>
    <w:rsid w:val="000B3377"/>
    <w:rsid w:val="000B5C0C"/>
    <w:rsid w:val="000B7CAA"/>
    <w:rsid w:val="000C03D6"/>
    <w:rsid w:val="000C068D"/>
    <w:rsid w:val="000C06CB"/>
    <w:rsid w:val="000C06ED"/>
    <w:rsid w:val="000C084D"/>
    <w:rsid w:val="000C14CA"/>
    <w:rsid w:val="000C20AE"/>
    <w:rsid w:val="000C2C5D"/>
    <w:rsid w:val="000C315A"/>
    <w:rsid w:val="000C47CB"/>
    <w:rsid w:val="000C4B9D"/>
    <w:rsid w:val="000C4F6C"/>
    <w:rsid w:val="000C55D4"/>
    <w:rsid w:val="000C5A4C"/>
    <w:rsid w:val="000C5AC0"/>
    <w:rsid w:val="000C5F86"/>
    <w:rsid w:val="000C62F9"/>
    <w:rsid w:val="000C6E01"/>
    <w:rsid w:val="000C794F"/>
    <w:rsid w:val="000D09DF"/>
    <w:rsid w:val="000D0D58"/>
    <w:rsid w:val="000D1043"/>
    <w:rsid w:val="000D1914"/>
    <w:rsid w:val="000D19A1"/>
    <w:rsid w:val="000D1D6D"/>
    <w:rsid w:val="000D29CE"/>
    <w:rsid w:val="000D2AFC"/>
    <w:rsid w:val="000D487A"/>
    <w:rsid w:val="000D4CD9"/>
    <w:rsid w:val="000D57DA"/>
    <w:rsid w:val="000D58BA"/>
    <w:rsid w:val="000D5CF9"/>
    <w:rsid w:val="000D5E65"/>
    <w:rsid w:val="000D656E"/>
    <w:rsid w:val="000D67AB"/>
    <w:rsid w:val="000D6F9C"/>
    <w:rsid w:val="000D73D1"/>
    <w:rsid w:val="000E1123"/>
    <w:rsid w:val="000E15CC"/>
    <w:rsid w:val="000E2292"/>
    <w:rsid w:val="000E28AA"/>
    <w:rsid w:val="000E2C95"/>
    <w:rsid w:val="000E30E1"/>
    <w:rsid w:val="000E41A4"/>
    <w:rsid w:val="000E47CD"/>
    <w:rsid w:val="000E4D0D"/>
    <w:rsid w:val="000E51D4"/>
    <w:rsid w:val="000E566B"/>
    <w:rsid w:val="000E60B8"/>
    <w:rsid w:val="000E6C60"/>
    <w:rsid w:val="000E6D72"/>
    <w:rsid w:val="000E70D4"/>
    <w:rsid w:val="000E777A"/>
    <w:rsid w:val="000F038B"/>
    <w:rsid w:val="000F1E4E"/>
    <w:rsid w:val="000F23E2"/>
    <w:rsid w:val="000F3110"/>
    <w:rsid w:val="000F397C"/>
    <w:rsid w:val="000F49B1"/>
    <w:rsid w:val="000F5234"/>
    <w:rsid w:val="000F7810"/>
    <w:rsid w:val="000F7C04"/>
    <w:rsid w:val="000F7C2C"/>
    <w:rsid w:val="0010050B"/>
    <w:rsid w:val="0010122B"/>
    <w:rsid w:val="00101381"/>
    <w:rsid w:val="00101953"/>
    <w:rsid w:val="00102BC2"/>
    <w:rsid w:val="001032D6"/>
    <w:rsid w:val="00103DB1"/>
    <w:rsid w:val="00103DBE"/>
    <w:rsid w:val="001046DA"/>
    <w:rsid w:val="0010487D"/>
    <w:rsid w:val="00104A71"/>
    <w:rsid w:val="00104AEC"/>
    <w:rsid w:val="00104DB1"/>
    <w:rsid w:val="00105503"/>
    <w:rsid w:val="00106481"/>
    <w:rsid w:val="00106672"/>
    <w:rsid w:val="0010700E"/>
    <w:rsid w:val="00107D9C"/>
    <w:rsid w:val="00110B48"/>
    <w:rsid w:val="00111502"/>
    <w:rsid w:val="001123BF"/>
    <w:rsid w:val="00112616"/>
    <w:rsid w:val="00112DF7"/>
    <w:rsid w:val="001133BD"/>
    <w:rsid w:val="0011479E"/>
    <w:rsid w:val="00114B4A"/>
    <w:rsid w:val="00114CD9"/>
    <w:rsid w:val="001151F2"/>
    <w:rsid w:val="00115EEB"/>
    <w:rsid w:val="00116455"/>
    <w:rsid w:val="0011732A"/>
    <w:rsid w:val="001176AD"/>
    <w:rsid w:val="00117950"/>
    <w:rsid w:val="0012081D"/>
    <w:rsid w:val="00121176"/>
    <w:rsid w:val="00121399"/>
    <w:rsid w:val="00121B2E"/>
    <w:rsid w:val="00121EE3"/>
    <w:rsid w:val="0012234D"/>
    <w:rsid w:val="0012238B"/>
    <w:rsid w:val="0012270C"/>
    <w:rsid w:val="00122BDB"/>
    <w:rsid w:val="00123129"/>
    <w:rsid w:val="00123534"/>
    <w:rsid w:val="00123C63"/>
    <w:rsid w:val="001246D7"/>
    <w:rsid w:val="001248A3"/>
    <w:rsid w:val="00124FA7"/>
    <w:rsid w:val="001251CB"/>
    <w:rsid w:val="00125677"/>
    <w:rsid w:val="001256E7"/>
    <w:rsid w:val="001257CA"/>
    <w:rsid w:val="00126F28"/>
    <w:rsid w:val="001300C8"/>
    <w:rsid w:val="00130130"/>
    <w:rsid w:val="001302EA"/>
    <w:rsid w:val="00130A1E"/>
    <w:rsid w:val="00130AD3"/>
    <w:rsid w:val="00130FAB"/>
    <w:rsid w:val="00131451"/>
    <w:rsid w:val="0013173A"/>
    <w:rsid w:val="0013189D"/>
    <w:rsid w:val="00131B1E"/>
    <w:rsid w:val="00131D21"/>
    <w:rsid w:val="001323AA"/>
    <w:rsid w:val="00132A5C"/>
    <w:rsid w:val="001333C3"/>
    <w:rsid w:val="00134405"/>
    <w:rsid w:val="00135203"/>
    <w:rsid w:val="00135E7A"/>
    <w:rsid w:val="001363B8"/>
    <w:rsid w:val="00136455"/>
    <w:rsid w:val="00137273"/>
    <w:rsid w:val="0014036B"/>
    <w:rsid w:val="001404B8"/>
    <w:rsid w:val="00140F63"/>
    <w:rsid w:val="0014149E"/>
    <w:rsid w:val="00141B30"/>
    <w:rsid w:val="001420ED"/>
    <w:rsid w:val="00142475"/>
    <w:rsid w:val="00142A8C"/>
    <w:rsid w:val="00143436"/>
    <w:rsid w:val="001436D3"/>
    <w:rsid w:val="00143EA1"/>
    <w:rsid w:val="0014409D"/>
    <w:rsid w:val="00145116"/>
    <w:rsid w:val="00145E98"/>
    <w:rsid w:val="0014658B"/>
    <w:rsid w:val="0014677E"/>
    <w:rsid w:val="001478C3"/>
    <w:rsid w:val="001478E3"/>
    <w:rsid w:val="00150B83"/>
    <w:rsid w:val="00151962"/>
    <w:rsid w:val="00152059"/>
    <w:rsid w:val="00152423"/>
    <w:rsid w:val="001532D1"/>
    <w:rsid w:val="00153C66"/>
    <w:rsid w:val="00154619"/>
    <w:rsid w:val="00155648"/>
    <w:rsid w:val="001556DB"/>
    <w:rsid w:val="00156969"/>
    <w:rsid w:val="00157D8D"/>
    <w:rsid w:val="00160365"/>
    <w:rsid w:val="001617AD"/>
    <w:rsid w:val="0016216B"/>
    <w:rsid w:val="0016239F"/>
    <w:rsid w:val="00163B8A"/>
    <w:rsid w:val="00164253"/>
    <w:rsid w:val="0016429C"/>
    <w:rsid w:val="00165BE5"/>
    <w:rsid w:val="0016678E"/>
    <w:rsid w:val="00166B53"/>
    <w:rsid w:val="00166C19"/>
    <w:rsid w:val="001675B3"/>
    <w:rsid w:val="00167C5C"/>
    <w:rsid w:val="00170004"/>
    <w:rsid w:val="00170B03"/>
    <w:rsid w:val="00170B3C"/>
    <w:rsid w:val="00170DE7"/>
    <w:rsid w:val="00171AB7"/>
    <w:rsid w:val="00171E08"/>
    <w:rsid w:val="00171E59"/>
    <w:rsid w:val="00171FBD"/>
    <w:rsid w:val="00173209"/>
    <w:rsid w:val="00173E20"/>
    <w:rsid w:val="00175320"/>
    <w:rsid w:val="001755A5"/>
    <w:rsid w:val="00176331"/>
    <w:rsid w:val="0017638D"/>
    <w:rsid w:val="00176702"/>
    <w:rsid w:val="001768E9"/>
    <w:rsid w:val="0018024C"/>
    <w:rsid w:val="00181595"/>
    <w:rsid w:val="00181BBB"/>
    <w:rsid w:val="00181DCE"/>
    <w:rsid w:val="00182A62"/>
    <w:rsid w:val="00182EF5"/>
    <w:rsid w:val="0018313B"/>
    <w:rsid w:val="0018334A"/>
    <w:rsid w:val="00183794"/>
    <w:rsid w:val="00184018"/>
    <w:rsid w:val="00184795"/>
    <w:rsid w:val="00184889"/>
    <w:rsid w:val="00184BD7"/>
    <w:rsid w:val="00185C39"/>
    <w:rsid w:val="0018738E"/>
    <w:rsid w:val="00187634"/>
    <w:rsid w:val="00187A73"/>
    <w:rsid w:val="00187ECE"/>
    <w:rsid w:val="00190585"/>
    <w:rsid w:val="00190E72"/>
    <w:rsid w:val="001917A8"/>
    <w:rsid w:val="00191B63"/>
    <w:rsid w:val="0019237C"/>
    <w:rsid w:val="00192510"/>
    <w:rsid w:val="00192D36"/>
    <w:rsid w:val="0019393B"/>
    <w:rsid w:val="0019496D"/>
    <w:rsid w:val="00194C03"/>
    <w:rsid w:val="00195745"/>
    <w:rsid w:val="00196261"/>
    <w:rsid w:val="00196333"/>
    <w:rsid w:val="001964AD"/>
    <w:rsid w:val="001967E0"/>
    <w:rsid w:val="001971B8"/>
    <w:rsid w:val="001977BC"/>
    <w:rsid w:val="00197DFE"/>
    <w:rsid w:val="001A09CA"/>
    <w:rsid w:val="001A0D37"/>
    <w:rsid w:val="001A0E07"/>
    <w:rsid w:val="001A0E86"/>
    <w:rsid w:val="001A1535"/>
    <w:rsid w:val="001A1876"/>
    <w:rsid w:val="001A1960"/>
    <w:rsid w:val="001A4AB1"/>
    <w:rsid w:val="001A5B61"/>
    <w:rsid w:val="001A60F1"/>
    <w:rsid w:val="001A67BC"/>
    <w:rsid w:val="001A6FCE"/>
    <w:rsid w:val="001A7A27"/>
    <w:rsid w:val="001B011C"/>
    <w:rsid w:val="001B0C54"/>
    <w:rsid w:val="001B21B0"/>
    <w:rsid w:val="001B2551"/>
    <w:rsid w:val="001B2FD1"/>
    <w:rsid w:val="001B35BD"/>
    <w:rsid w:val="001B4B82"/>
    <w:rsid w:val="001B5498"/>
    <w:rsid w:val="001B78FD"/>
    <w:rsid w:val="001C05F4"/>
    <w:rsid w:val="001C0BF0"/>
    <w:rsid w:val="001C1C1A"/>
    <w:rsid w:val="001C1D9E"/>
    <w:rsid w:val="001C24E8"/>
    <w:rsid w:val="001C292B"/>
    <w:rsid w:val="001C3731"/>
    <w:rsid w:val="001C3911"/>
    <w:rsid w:val="001C3C8D"/>
    <w:rsid w:val="001C3E4C"/>
    <w:rsid w:val="001C42D3"/>
    <w:rsid w:val="001C4535"/>
    <w:rsid w:val="001C49A5"/>
    <w:rsid w:val="001C528B"/>
    <w:rsid w:val="001C5B37"/>
    <w:rsid w:val="001C62C1"/>
    <w:rsid w:val="001C670E"/>
    <w:rsid w:val="001C67D7"/>
    <w:rsid w:val="001C6D23"/>
    <w:rsid w:val="001C7375"/>
    <w:rsid w:val="001C78EB"/>
    <w:rsid w:val="001D02F1"/>
    <w:rsid w:val="001D066E"/>
    <w:rsid w:val="001D0947"/>
    <w:rsid w:val="001D1201"/>
    <w:rsid w:val="001D2405"/>
    <w:rsid w:val="001D2ABD"/>
    <w:rsid w:val="001D2FD9"/>
    <w:rsid w:val="001D3569"/>
    <w:rsid w:val="001D36FD"/>
    <w:rsid w:val="001D3F4E"/>
    <w:rsid w:val="001D4741"/>
    <w:rsid w:val="001D4C58"/>
    <w:rsid w:val="001D4CB0"/>
    <w:rsid w:val="001D4D72"/>
    <w:rsid w:val="001D5FEF"/>
    <w:rsid w:val="001D715A"/>
    <w:rsid w:val="001D716F"/>
    <w:rsid w:val="001E046E"/>
    <w:rsid w:val="001E0F6C"/>
    <w:rsid w:val="001E101A"/>
    <w:rsid w:val="001E1ECD"/>
    <w:rsid w:val="001E1F67"/>
    <w:rsid w:val="001E212D"/>
    <w:rsid w:val="001E2387"/>
    <w:rsid w:val="001E261A"/>
    <w:rsid w:val="001E2ECD"/>
    <w:rsid w:val="001E3527"/>
    <w:rsid w:val="001E3B4D"/>
    <w:rsid w:val="001E6945"/>
    <w:rsid w:val="001E6B06"/>
    <w:rsid w:val="001E6D6B"/>
    <w:rsid w:val="001E70F3"/>
    <w:rsid w:val="001F0D3A"/>
    <w:rsid w:val="001F13CA"/>
    <w:rsid w:val="001F29DE"/>
    <w:rsid w:val="001F2C34"/>
    <w:rsid w:val="001F347F"/>
    <w:rsid w:val="001F35F5"/>
    <w:rsid w:val="001F414C"/>
    <w:rsid w:val="001F5D31"/>
    <w:rsid w:val="001F617C"/>
    <w:rsid w:val="001F63BB"/>
    <w:rsid w:val="001F6751"/>
    <w:rsid w:val="001F7168"/>
    <w:rsid w:val="001F7476"/>
    <w:rsid w:val="001F773F"/>
    <w:rsid w:val="001F7B9C"/>
    <w:rsid w:val="001F7D39"/>
    <w:rsid w:val="002002C4"/>
    <w:rsid w:val="002008A1"/>
    <w:rsid w:val="00200CD1"/>
    <w:rsid w:val="00201103"/>
    <w:rsid w:val="00201B35"/>
    <w:rsid w:val="00202057"/>
    <w:rsid w:val="0020282D"/>
    <w:rsid w:val="0020352D"/>
    <w:rsid w:val="00203C4D"/>
    <w:rsid w:val="002040BA"/>
    <w:rsid w:val="00204119"/>
    <w:rsid w:val="00204407"/>
    <w:rsid w:val="00204842"/>
    <w:rsid w:val="00205B54"/>
    <w:rsid w:val="00206163"/>
    <w:rsid w:val="0020639B"/>
    <w:rsid w:val="002063FF"/>
    <w:rsid w:val="00206A95"/>
    <w:rsid w:val="00210CD6"/>
    <w:rsid w:val="00210E4E"/>
    <w:rsid w:val="00210EC5"/>
    <w:rsid w:val="002112E4"/>
    <w:rsid w:val="0021148C"/>
    <w:rsid w:val="00212076"/>
    <w:rsid w:val="0021231E"/>
    <w:rsid w:val="00212445"/>
    <w:rsid w:val="002130FF"/>
    <w:rsid w:val="00213113"/>
    <w:rsid w:val="002132F1"/>
    <w:rsid w:val="00213700"/>
    <w:rsid w:val="00213949"/>
    <w:rsid w:val="00214EBA"/>
    <w:rsid w:val="00216B95"/>
    <w:rsid w:val="00217290"/>
    <w:rsid w:val="00220FC2"/>
    <w:rsid w:val="002212B6"/>
    <w:rsid w:val="00223560"/>
    <w:rsid w:val="002235A0"/>
    <w:rsid w:val="00223827"/>
    <w:rsid w:val="00224ADE"/>
    <w:rsid w:val="00225F9A"/>
    <w:rsid w:val="002260A4"/>
    <w:rsid w:val="00226AC7"/>
    <w:rsid w:val="00226E14"/>
    <w:rsid w:val="002272AE"/>
    <w:rsid w:val="00230704"/>
    <w:rsid w:val="00230729"/>
    <w:rsid w:val="002308A5"/>
    <w:rsid w:val="00230B96"/>
    <w:rsid w:val="00230C71"/>
    <w:rsid w:val="0023230B"/>
    <w:rsid w:val="00233AA6"/>
    <w:rsid w:val="00233B96"/>
    <w:rsid w:val="00233ED2"/>
    <w:rsid w:val="00233F41"/>
    <w:rsid w:val="00234662"/>
    <w:rsid w:val="00235658"/>
    <w:rsid w:val="0023679A"/>
    <w:rsid w:val="00236875"/>
    <w:rsid w:val="002368D1"/>
    <w:rsid w:val="00236ED3"/>
    <w:rsid w:val="00236F57"/>
    <w:rsid w:val="00237187"/>
    <w:rsid w:val="00237AD2"/>
    <w:rsid w:val="00240537"/>
    <w:rsid w:val="00240BF4"/>
    <w:rsid w:val="002413CC"/>
    <w:rsid w:val="002428C5"/>
    <w:rsid w:val="00243386"/>
    <w:rsid w:val="002435D0"/>
    <w:rsid w:val="00243C2B"/>
    <w:rsid w:val="00244605"/>
    <w:rsid w:val="002446AE"/>
    <w:rsid w:val="00244E49"/>
    <w:rsid w:val="00244F45"/>
    <w:rsid w:val="0024605B"/>
    <w:rsid w:val="00246B6B"/>
    <w:rsid w:val="0024770C"/>
    <w:rsid w:val="00247A08"/>
    <w:rsid w:val="00250191"/>
    <w:rsid w:val="00250409"/>
    <w:rsid w:val="00251220"/>
    <w:rsid w:val="00251790"/>
    <w:rsid w:val="00251AE3"/>
    <w:rsid w:val="00251F43"/>
    <w:rsid w:val="00252027"/>
    <w:rsid w:val="00252099"/>
    <w:rsid w:val="0025214C"/>
    <w:rsid w:val="002527D9"/>
    <w:rsid w:val="00252B73"/>
    <w:rsid w:val="00252D0E"/>
    <w:rsid w:val="002530E8"/>
    <w:rsid w:val="0025376A"/>
    <w:rsid w:val="00254235"/>
    <w:rsid w:val="002542DD"/>
    <w:rsid w:val="00254AD6"/>
    <w:rsid w:val="0025515A"/>
    <w:rsid w:val="00255ACA"/>
    <w:rsid w:val="00255EBE"/>
    <w:rsid w:val="00256140"/>
    <w:rsid w:val="002561F1"/>
    <w:rsid w:val="00256947"/>
    <w:rsid w:val="00256AF7"/>
    <w:rsid w:val="0025711A"/>
    <w:rsid w:val="00260B74"/>
    <w:rsid w:val="00261147"/>
    <w:rsid w:val="002617C3"/>
    <w:rsid w:val="00261D8A"/>
    <w:rsid w:val="00261F73"/>
    <w:rsid w:val="0026220B"/>
    <w:rsid w:val="00262A43"/>
    <w:rsid w:val="002633B2"/>
    <w:rsid w:val="002639E1"/>
    <w:rsid w:val="00263B4C"/>
    <w:rsid w:val="00263E2D"/>
    <w:rsid w:val="00264365"/>
    <w:rsid w:val="00264878"/>
    <w:rsid w:val="00265432"/>
    <w:rsid w:val="00265910"/>
    <w:rsid w:val="00265DBB"/>
    <w:rsid w:val="00266172"/>
    <w:rsid w:val="002661D0"/>
    <w:rsid w:val="00266563"/>
    <w:rsid w:val="00267940"/>
    <w:rsid w:val="00267D26"/>
    <w:rsid w:val="00270296"/>
    <w:rsid w:val="00270492"/>
    <w:rsid w:val="00270E73"/>
    <w:rsid w:val="00271234"/>
    <w:rsid w:val="00271E0D"/>
    <w:rsid w:val="00272818"/>
    <w:rsid w:val="002739A6"/>
    <w:rsid w:val="00275670"/>
    <w:rsid w:val="00276461"/>
    <w:rsid w:val="002765D6"/>
    <w:rsid w:val="002770B5"/>
    <w:rsid w:val="0027717F"/>
    <w:rsid w:val="002774AA"/>
    <w:rsid w:val="00280F27"/>
    <w:rsid w:val="002812A5"/>
    <w:rsid w:val="00281311"/>
    <w:rsid w:val="0028133B"/>
    <w:rsid w:val="0028159F"/>
    <w:rsid w:val="00281B39"/>
    <w:rsid w:val="00282228"/>
    <w:rsid w:val="002822A8"/>
    <w:rsid w:val="002825C4"/>
    <w:rsid w:val="00282CEB"/>
    <w:rsid w:val="00283006"/>
    <w:rsid w:val="00283ACB"/>
    <w:rsid w:val="00285758"/>
    <w:rsid w:val="00285B78"/>
    <w:rsid w:val="00286BEF"/>
    <w:rsid w:val="00286CD4"/>
    <w:rsid w:val="00286ED9"/>
    <w:rsid w:val="00286F6D"/>
    <w:rsid w:val="002873E3"/>
    <w:rsid w:val="002879AF"/>
    <w:rsid w:val="0029039C"/>
    <w:rsid w:val="002905C9"/>
    <w:rsid w:val="00290787"/>
    <w:rsid w:val="002907DD"/>
    <w:rsid w:val="00291AD0"/>
    <w:rsid w:val="00291F32"/>
    <w:rsid w:val="0029333C"/>
    <w:rsid w:val="00293A2D"/>
    <w:rsid w:val="002945CA"/>
    <w:rsid w:val="00294901"/>
    <w:rsid w:val="002949E4"/>
    <w:rsid w:val="00294C64"/>
    <w:rsid w:val="002958F2"/>
    <w:rsid w:val="00296375"/>
    <w:rsid w:val="002969C4"/>
    <w:rsid w:val="00296FA4"/>
    <w:rsid w:val="00297013"/>
    <w:rsid w:val="00297179"/>
    <w:rsid w:val="002A14BB"/>
    <w:rsid w:val="002A17B0"/>
    <w:rsid w:val="002A22F0"/>
    <w:rsid w:val="002A2AB8"/>
    <w:rsid w:val="002A2B74"/>
    <w:rsid w:val="002A36D2"/>
    <w:rsid w:val="002A37D9"/>
    <w:rsid w:val="002A38E4"/>
    <w:rsid w:val="002A43B3"/>
    <w:rsid w:val="002A548B"/>
    <w:rsid w:val="002A55CD"/>
    <w:rsid w:val="002A55D1"/>
    <w:rsid w:val="002A600F"/>
    <w:rsid w:val="002A6D33"/>
    <w:rsid w:val="002A7960"/>
    <w:rsid w:val="002A7C56"/>
    <w:rsid w:val="002A7D48"/>
    <w:rsid w:val="002B0BE1"/>
    <w:rsid w:val="002B1842"/>
    <w:rsid w:val="002B1916"/>
    <w:rsid w:val="002B1ED5"/>
    <w:rsid w:val="002B231D"/>
    <w:rsid w:val="002B2374"/>
    <w:rsid w:val="002B24B9"/>
    <w:rsid w:val="002B2651"/>
    <w:rsid w:val="002B3A16"/>
    <w:rsid w:val="002B3EFA"/>
    <w:rsid w:val="002B4046"/>
    <w:rsid w:val="002B54D8"/>
    <w:rsid w:val="002B56AA"/>
    <w:rsid w:val="002B5B71"/>
    <w:rsid w:val="002B643A"/>
    <w:rsid w:val="002B661E"/>
    <w:rsid w:val="002B68AE"/>
    <w:rsid w:val="002B68BB"/>
    <w:rsid w:val="002B70CD"/>
    <w:rsid w:val="002B7331"/>
    <w:rsid w:val="002B7FB6"/>
    <w:rsid w:val="002C0761"/>
    <w:rsid w:val="002C080E"/>
    <w:rsid w:val="002C0ABE"/>
    <w:rsid w:val="002C0D2F"/>
    <w:rsid w:val="002C2411"/>
    <w:rsid w:val="002C2E11"/>
    <w:rsid w:val="002C30B6"/>
    <w:rsid w:val="002C30DA"/>
    <w:rsid w:val="002C354F"/>
    <w:rsid w:val="002C4D7D"/>
    <w:rsid w:val="002C5820"/>
    <w:rsid w:val="002C591C"/>
    <w:rsid w:val="002C5DD2"/>
    <w:rsid w:val="002C5DD9"/>
    <w:rsid w:val="002C6221"/>
    <w:rsid w:val="002C700D"/>
    <w:rsid w:val="002C7162"/>
    <w:rsid w:val="002C7D37"/>
    <w:rsid w:val="002D07FE"/>
    <w:rsid w:val="002D0905"/>
    <w:rsid w:val="002D0DD3"/>
    <w:rsid w:val="002D0EFB"/>
    <w:rsid w:val="002D104A"/>
    <w:rsid w:val="002D10A2"/>
    <w:rsid w:val="002D209F"/>
    <w:rsid w:val="002D2616"/>
    <w:rsid w:val="002D304A"/>
    <w:rsid w:val="002D327C"/>
    <w:rsid w:val="002D3286"/>
    <w:rsid w:val="002D37B6"/>
    <w:rsid w:val="002D473F"/>
    <w:rsid w:val="002D4ABD"/>
    <w:rsid w:val="002D4FF1"/>
    <w:rsid w:val="002D5997"/>
    <w:rsid w:val="002D5C56"/>
    <w:rsid w:val="002D6287"/>
    <w:rsid w:val="002D76CC"/>
    <w:rsid w:val="002E014F"/>
    <w:rsid w:val="002E15BC"/>
    <w:rsid w:val="002E234E"/>
    <w:rsid w:val="002E38D4"/>
    <w:rsid w:val="002E52E3"/>
    <w:rsid w:val="002E5BF3"/>
    <w:rsid w:val="002E5DEE"/>
    <w:rsid w:val="002E6173"/>
    <w:rsid w:val="002E6641"/>
    <w:rsid w:val="002E66AE"/>
    <w:rsid w:val="002E6A79"/>
    <w:rsid w:val="002E76E9"/>
    <w:rsid w:val="002E7D8A"/>
    <w:rsid w:val="002E7EF0"/>
    <w:rsid w:val="002F02F9"/>
    <w:rsid w:val="002F0645"/>
    <w:rsid w:val="002F0D14"/>
    <w:rsid w:val="002F1231"/>
    <w:rsid w:val="002F137F"/>
    <w:rsid w:val="002F24E6"/>
    <w:rsid w:val="002F2500"/>
    <w:rsid w:val="002F29F1"/>
    <w:rsid w:val="002F36CF"/>
    <w:rsid w:val="002F4AE4"/>
    <w:rsid w:val="002F5662"/>
    <w:rsid w:val="002F5F2A"/>
    <w:rsid w:val="002F6072"/>
    <w:rsid w:val="002F6501"/>
    <w:rsid w:val="002F651F"/>
    <w:rsid w:val="002F7918"/>
    <w:rsid w:val="002F7AD5"/>
    <w:rsid w:val="002F7AFD"/>
    <w:rsid w:val="00300B87"/>
    <w:rsid w:val="00301263"/>
    <w:rsid w:val="003021A3"/>
    <w:rsid w:val="003025FF"/>
    <w:rsid w:val="00303E12"/>
    <w:rsid w:val="00303F76"/>
    <w:rsid w:val="00304EC2"/>
    <w:rsid w:val="0030588E"/>
    <w:rsid w:val="00305ADD"/>
    <w:rsid w:val="0030600F"/>
    <w:rsid w:val="003060C9"/>
    <w:rsid w:val="003069A8"/>
    <w:rsid w:val="00306AF5"/>
    <w:rsid w:val="00307BEE"/>
    <w:rsid w:val="003104D1"/>
    <w:rsid w:val="00310544"/>
    <w:rsid w:val="00310734"/>
    <w:rsid w:val="003115F5"/>
    <w:rsid w:val="00311A1B"/>
    <w:rsid w:val="00311B33"/>
    <w:rsid w:val="003126E3"/>
    <w:rsid w:val="003127FD"/>
    <w:rsid w:val="0031280B"/>
    <w:rsid w:val="00312CDF"/>
    <w:rsid w:val="00312D97"/>
    <w:rsid w:val="00313017"/>
    <w:rsid w:val="00313116"/>
    <w:rsid w:val="00313233"/>
    <w:rsid w:val="003133B1"/>
    <w:rsid w:val="003146FB"/>
    <w:rsid w:val="00314C62"/>
    <w:rsid w:val="00315556"/>
    <w:rsid w:val="00315DFF"/>
    <w:rsid w:val="00316650"/>
    <w:rsid w:val="00316856"/>
    <w:rsid w:val="003168D7"/>
    <w:rsid w:val="0032006F"/>
    <w:rsid w:val="0032020A"/>
    <w:rsid w:val="00320388"/>
    <w:rsid w:val="0032069F"/>
    <w:rsid w:val="00320927"/>
    <w:rsid w:val="00320DA8"/>
    <w:rsid w:val="00321ADC"/>
    <w:rsid w:val="00322027"/>
    <w:rsid w:val="00322EA9"/>
    <w:rsid w:val="00323002"/>
    <w:rsid w:val="00324AF0"/>
    <w:rsid w:val="00325668"/>
    <w:rsid w:val="00325C00"/>
    <w:rsid w:val="003265AC"/>
    <w:rsid w:val="00326DAC"/>
    <w:rsid w:val="00327F01"/>
    <w:rsid w:val="00330E71"/>
    <w:rsid w:val="00331A37"/>
    <w:rsid w:val="00331ADF"/>
    <w:rsid w:val="00331FC1"/>
    <w:rsid w:val="00332E48"/>
    <w:rsid w:val="00332F04"/>
    <w:rsid w:val="003334D8"/>
    <w:rsid w:val="00333669"/>
    <w:rsid w:val="00333E7E"/>
    <w:rsid w:val="00334025"/>
    <w:rsid w:val="003342E0"/>
    <w:rsid w:val="00334550"/>
    <w:rsid w:val="00334B2B"/>
    <w:rsid w:val="003359F3"/>
    <w:rsid w:val="00335BD4"/>
    <w:rsid w:val="0033686A"/>
    <w:rsid w:val="00336A65"/>
    <w:rsid w:val="00336BEC"/>
    <w:rsid w:val="00336DE4"/>
    <w:rsid w:val="00337C31"/>
    <w:rsid w:val="00337F89"/>
    <w:rsid w:val="0034010B"/>
    <w:rsid w:val="003407CA"/>
    <w:rsid w:val="00340CB6"/>
    <w:rsid w:val="0034262C"/>
    <w:rsid w:val="0034375C"/>
    <w:rsid w:val="00343CC6"/>
    <w:rsid w:val="003445CC"/>
    <w:rsid w:val="00344A1A"/>
    <w:rsid w:val="00345137"/>
    <w:rsid w:val="00345CC5"/>
    <w:rsid w:val="00345CDE"/>
    <w:rsid w:val="003465FC"/>
    <w:rsid w:val="0034686B"/>
    <w:rsid w:val="00347022"/>
    <w:rsid w:val="0034759D"/>
    <w:rsid w:val="00350646"/>
    <w:rsid w:val="00350AC3"/>
    <w:rsid w:val="00351165"/>
    <w:rsid w:val="00351829"/>
    <w:rsid w:val="00351AD7"/>
    <w:rsid w:val="003521FA"/>
    <w:rsid w:val="003545B0"/>
    <w:rsid w:val="00355090"/>
    <w:rsid w:val="00355469"/>
    <w:rsid w:val="0035585B"/>
    <w:rsid w:val="00355E11"/>
    <w:rsid w:val="003562A6"/>
    <w:rsid w:val="003563BD"/>
    <w:rsid w:val="00356B5F"/>
    <w:rsid w:val="00356C27"/>
    <w:rsid w:val="00356CC7"/>
    <w:rsid w:val="00356EC5"/>
    <w:rsid w:val="003570EF"/>
    <w:rsid w:val="00357C9A"/>
    <w:rsid w:val="00360598"/>
    <w:rsid w:val="00360B64"/>
    <w:rsid w:val="0036242A"/>
    <w:rsid w:val="00363211"/>
    <w:rsid w:val="0036377C"/>
    <w:rsid w:val="00363B38"/>
    <w:rsid w:val="00364291"/>
    <w:rsid w:val="00364C3A"/>
    <w:rsid w:val="00364C9B"/>
    <w:rsid w:val="00364DE5"/>
    <w:rsid w:val="003650BF"/>
    <w:rsid w:val="003652D0"/>
    <w:rsid w:val="003653D3"/>
    <w:rsid w:val="00365558"/>
    <w:rsid w:val="00365ED1"/>
    <w:rsid w:val="003661BD"/>
    <w:rsid w:val="003669EF"/>
    <w:rsid w:val="00367201"/>
    <w:rsid w:val="00367590"/>
    <w:rsid w:val="003708D8"/>
    <w:rsid w:val="003709FA"/>
    <w:rsid w:val="0037194F"/>
    <w:rsid w:val="003727D5"/>
    <w:rsid w:val="00372942"/>
    <w:rsid w:val="00372F81"/>
    <w:rsid w:val="003736D0"/>
    <w:rsid w:val="00373F53"/>
    <w:rsid w:val="00374445"/>
    <w:rsid w:val="0037463F"/>
    <w:rsid w:val="00375348"/>
    <w:rsid w:val="003756A6"/>
    <w:rsid w:val="00375A9D"/>
    <w:rsid w:val="003763D4"/>
    <w:rsid w:val="00376546"/>
    <w:rsid w:val="00376E88"/>
    <w:rsid w:val="00377086"/>
    <w:rsid w:val="00377384"/>
    <w:rsid w:val="00377C2F"/>
    <w:rsid w:val="003804F9"/>
    <w:rsid w:val="00380B71"/>
    <w:rsid w:val="00380F74"/>
    <w:rsid w:val="003810F8"/>
    <w:rsid w:val="00381396"/>
    <w:rsid w:val="003819EE"/>
    <w:rsid w:val="00381F1A"/>
    <w:rsid w:val="003821C0"/>
    <w:rsid w:val="003828C3"/>
    <w:rsid w:val="00383548"/>
    <w:rsid w:val="003849EC"/>
    <w:rsid w:val="00384ACA"/>
    <w:rsid w:val="003850C6"/>
    <w:rsid w:val="00385FF3"/>
    <w:rsid w:val="003871C9"/>
    <w:rsid w:val="00387D86"/>
    <w:rsid w:val="0039039D"/>
    <w:rsid w:val="003905F4"/>
    <w:rsid w:val="00390C6C"/>
    <w:rsid w:val="00390D73"/>
    <w:rsid w:val="003915D2"/>
    <w:rsid w:val="003923EE"/>
    <w:rsid w:val="003926CF"/>
    <w:rsid w:val="00392C3D"/>
    <w:rsid w:val="00392E44"/>
    <w:rsid w:val="00393126"/>
    <w:rsid w:val="00393377"/>
    <w:rsid w:val="00393499"/>
    <w:rsid w:val="0039349B"/>
    <w:rsid w:val="00393760"/>
    <w:rsid w:val="003939B1"/>
    <w:rsid w:val="00394BD7"/>
    <w:rsid w:val="00394D8F"/>
    <w:rsid w:val="00394FA1"/>
    <w:rsid w:val="003960D6"/>
    <w:rsid w:val="003960FC"/>
    <w:rsid w:val="003968F0"/>
    <w:rsid w:val="003A02F3"/>
    <w:rsid w:val="003A14C8"/>
    <w:rsid w:val="003A2DE6"/>
    <w:rsid w:val="003A338C"/>
    <w:rsid w:val="003A35F9"/>
    <w:rsid w:val="003A3A18"/>
    <w:rsid w:val="003A3B9C"/>
    <w:rsid w:val="003A4943"/>
    <w:rsid w:val="003A4CA4"/>
    <w:rsid w:val="003A5A13"/>
    <w:rsid w:val="003A648B"/>
    <w:rsid w:val="003A68CA"/>
    <w:rsid w:val="003A6A71"/>
    <w:rsid w:val="003A6C48"/>
    <w:rsid w:val="003A6C75"/>
    <w:rsid w:val="003A728F"/>
    <w:rsid w:val="003A761A"/>
    <w:rsid w:val="003A76C6"/>
    <w:rsid w:val="003B0547"/>
    <w:rsid w:val="003B05A4"/>
    <w:rsid w:val="003B0611"/>
    <w:rsid w:val="003B14D1"/>
    <w:rsid w:val="003B19CD"/>
    <w:rsid w:val="003B2D06"/>
    <w:rsid w:val="003B393E"/>
    <w:rsid w:val="003B4645"/>
    <w:rsid w:val="003B5361"/>
    <w:rsid w:val="003B53E0"/>
    <w:rsid w:val="003B544F"/>
    <w:rsid w:val="003B574C"/>
    <w:rsid w:val="003B5795"/>
    <w:rsid w:val="003B5EED"/>
    <w:rsid w:val="003B6502"/>
    <w:rsid w:val="003B6564"/>
    <w:rsid w:val="003B6DFB"/>
    <w:rsid w:val="003B7217"/>
    <w:rsid w:val="003B74C5"/>
    <w:rsid w:val="003B7E55"/>
    <w:rsid w:val="003B7FEC"/>
    <w:rsid w:val="003C054F"/>
    <w:rsid w:val="003C0A26"/>
    <w:rsid w:val="003C0F06"/>
    <w:rsid w:val="003C1100"/>
    <w:rsid w:val="003C1667"/>
    <w:rsid w:val="003C2146"/>
    <w:rsid w:val="003C2EC9"/>
    <w:rsid w:val="003C3092"/>
    <w:rsid w:val="003C3C9A"/>
    <w:rsid w:val="003C6029"/>
    <w:rsid w:val="003C6066"/>
    <w:rsid w:val="003C66CA"/>
    <w:rsid w:val="003C6F52"/>
    <w:rsid w:val="003C7079"/>
    <w:rsid w:val="003C7D8C"/>
    <w:rsid w:val="003D05D0"/>
    <w:rsid w:val="003D08C9"/>
    <w:rsid w:val="003D18E0"/>
    <w:rsid w:val="003D1E86"/>
    <w:rsid w:val="003D2233"/>
    <w:rsid w:val="003D2C69"/>
    <w:rsid w:val="003D2D17"/>
    <w:rsid w:val="003D2E20"/>
    <w:rsid w:val="003D3557"/>
    <w:rsid w:val="003D566B"/>
    <w:rsid w:val="003D6809"/>
    <w:rsid w:val="003D7D78"/>
    <w:rsid w:val="003D7DB2"/>
    <w:rsid w:val="003E00E5"/>
    <w:rsid w:val="003E0748"/>
    <w:rsid w:val="003E0B01"/>
    <w:rsid w:val="003E0F4C"/>
    <w:rsid w:val="003E15BA"/>
    <w:rsid w:val="003E166D"/>
    <w:rsid w:val="003E167E"/>
    <w:rsid w:val="003E3E83"/>
    <w:rsid w:val="003E45EF"/>
    <w:rsid w:val="003E466E"/>
    <w:rsid w:val="003E4A17"/>
    <w:rsid w:val="003E4C99"/>
    <w:rsid w:val="003E4CCD"/>
    <w:rsid w:val="003E5489"/>
    <w:rsid w:val="003E591C"/>
    <w:rsid w:val="003E5F9B"/>
    <w:rsid w:val="003E6779"/>
    <w:rsid w:val="003E6B66"/>
    <w:rsid w:val="003E6F42"/>
    <w:rsid w:val="003E79D5"/>
    <w:rsid w:val="003F1F67"/>
    <w:rsid w:val="003F242D"/>
    <w:rsid w:val="003F2ED5"/>
    <w:rsid w:val="003F3509"/>
    <w:rsid w:val="003F38D5"/>
    <w:rsid w:val="003F3E10"/>
    <w:rsid w:val="003F588A"/>
    <w:rsid w:val="003F635E"/>
    <w:rsid w:val="003F6F40"/>
    <w:rsid w:val="003F77CD"/>
    <w:rsid w:val="004003EB"/>
    <w:rsid w:val="004012E2"/>
    <w:rsid w:val="00402ABE"/>
    <w:rsid w:val="00402E2C"/>
    <w:rsid w:val="00403E24"/>
    <w:rsid w:val="00404C80"/>
    <w:rsid w:val="00405672"/>
    <w:rsid w:val="004065E7"/>
    <w:rsid w:val="004108BB"/>
    <w:rsid w:val="00410957"/>
    <w:rsid w:val="004111C9"/>
    <w:rsid w:val="004118D7"/>
    <w:rsid w:val="00412A05"/>
    <w:rsid w:val="00412F8E"/>
    <w:rsid w:val="00413345"/>
    <w:rsid w:val="00413D9F"/>
    <w:rsid w:val="00414B24"/>
    <w:rsid w:val="004153BB"/>
    <w:rsid w:val="0041544A"/>
    <w:rsid w:val="0041608E"/>
    <w:rsid w:val="00416E42"/>
    <w:rsid w:val="00417FF0"/>
    <w:rsid w:val="0042007E"/>
    <w:rsid w:val="00420104"/>
    <w:rsid w:val="00420447"/>
    <w:rsid w:val="004224C8"/>
    <w:rsid w:val="00423060"/>
    <w:rsid w:val="00423329"/>
    <w:rsid w:val="004239C9"/>
    <w:rsid w:val="00424689"/>
    <w:rsid w:val="004258A3"/>
    <w:rsid w:val="00425917"/>
    <w:rsid w:val="0042761F"/>
    <w:rsid w:val="00430C77"/>
    <w:rsid w:val="00430F7E"/>
    <w:rsid w:val="004310AE"/>
    <w:rsid w:val="004315EC"/>
    <w:rsid w:val="004324E1"/>
    <w:rsid w:val="00432713"/>
    <w:rsid w:val="00432788"/>
    <w:rsid w:val="00432F64"/>
    <w:rsid w:val="004335B1"/>
    <w:rsid w:val="00435910"/>
    <w:rsid w:val="0043656D"/>
    <w:rsid w:val="004378BA"/>
    <w:rsid w:val="0044009D"/>
    <w:rsid w:val="00441098"/>
    <w:rsid w:val="0044144A"/>
    <w:rsid w:val="004417B8"/>
    <w:rsid w:val="004420B6"/>
    <w:rsid w:val="00444499"/>
    <w:rsid w:val="00445084"/>
    <w:rsid w:val="00445814"/>
    <w:rsid w:val="00445D8A"/>
    <w:rsid w:val="0044676C"/>
    <w:rsid w:val="0044690F"/>
    <w:rsid w:val="00446A55"/>
    <w:rsid w:val="00446C9E"/>
    <w:rsid w:val="00446F19"/>
    <w:rsid w:val="00450314"/>
    <w:rsid w:val="004504ED"/>
    <w:rsid w:val="00450AF1"/>
    <w:rsid w:val="00450BA4"/>
    <w:rsid w:val="00451004"/>
    <w:rsid w:val="00451321"/>
    <w:rsid w:val="0045191E"/>
    <w:rsid w:val="00451E49"/>
    <w:rsid w:val="00452DA0"/>
    <w:rsid w:val="00452DD7"/>
    <w:rsid w:val="00453BF2"/>
    <w:rsid w:val="00453F95"/>
    <w:rsid w:val="004545D9"/>
    <w:rsid w:val="0045492D"/>
    <w:rsid w:val="0045610D"/>
    <w:rsid w:val="0045623C"/>
    <w:rsid w:val="004569E6"/>
    <w:rsid w:val="00456B3F"/>
    <w:rsid w:val="004570AE"/>
    <w:rsid w:val="0045720E"/>
    <w:rsid w:val="00457487"/>
    <w:rsid w:val="004576EA"/>
    <w:rsid w:val="004578B8"/>
    <w:rsid w:val="00457BDB"/>
    <w:rsid w:val="00460637"/>
    <w:rsid w:val="004608BF"/>
    <w:rsid w:val="00460BCE"/>
    <w:rsid w:val="00462D1D"/>
    <w:rsid w:val="00463136"/>
    <w:rsid w:val="0046414E"/>
    <w:rsid w:val="00465F18"/>
    <w:rsid w:val="00466097"/>
    <w:rsid w:val="004661B7"/>
    <w:rsid w:val="004664BA"/>
    <w:rsid w:val="00467326"/>
    <w:rsid w:val="0046739D"/>
    <w:rsid w:val="004679EF"/>
    <w:rsid w:val="0047038A"/>
    <w:rsid w:val="0047080D"/>
    <w:rsid w:val="00470DA1"/>
    <w:rsid w:val="00471910"/>
    <w:rsid w:val="00472096"/>
    <w:rsid w:val="004725D7"/>
    <w:rsid w:val="0047311A"/>
    <w:rsid w:val="004733B8"/>
    <w:rsid w:val="00473FA8"/>
    <w:rsid w:val="0047420A"/>
    <w:rsid w:val="004746E9"/>
    <w:rsid w:val="00474A99"/>
    <w:rsid w:val="0047503B"/>
    <w:rsid w:val="00475821"/>
    <w:rsid w:val="00476E09"/>
    <w:rsid w:val="00476EDD"/>
    <w:rsid w:val="00477307"/>
    <w:rsid w:val="00477984"/>
    <w:rsid w:val="00477D1B"/>
    <w:rsid w:val="00477E62"/>
    <w:rsid w:val="00480341"/>
    <w:rsid w:val="0048077E"/>
    <w:rsid w:val="00480F0C"/>
    <w:rsid w:val="00481095"/>
    <w:rsid w:val="00481634"/>
    <w:rsid w:val="0048163A"/>
    <w:rsid w:val="00481F8F"/>
    <w:rsid w:val="0048252F"/>
    <w:rsid w:val="00482541"/>
    <w:rsid w:val="004828D2"/>
    <w:rsid w:val="004840FE"/>
    <w:rsid w:val="004849B3"/>
    <w:rsid w:val="00484A17"/>
    <w:rsid w:val="00484A81"/>
    <w:rsid w:val="00484FD7"/>
    <w:rsid w:val="00485655"/>
    <w:rsid w:val="004859D9"/>
    <w:rsid w:val="00485A57"/>
    <w:rsid w:val="004860DC"/>
    <w:rsid w:val="004865B0"/>
    <w:rsid w:val="004870E9"/>
    <w:rsid w:val="0048727B"/>
    <w:rsid w:val="004874FD"/>
    <w:rsid w:val="0049099A"/>
    <w:rsid w:val="004909D1"/>
    <w:rsid w:val="0049109B"/>
    <w:rsid w:val="00493021"/>
    <w:rsid w:val="00493544"/>
    <w:rsid w:val="00494139"/>
    <w:rsid w:val="00494C74"/>
    <w:rsid w:val="0049560D"/>
    <w:rsid w:val="00495C19"/>
    <w:rsid w:val="00495CBF"/>
    <w:rsid w:val="004974B6"/>
    <w:rsid w:val="004A0854"/>
    <w:rsid w:val="004A0B9F"/>
    <w:rsid w:val="004A101B"/>
    <w:rsid w:val="004A2AD5"/>
    <w:rsid w:val="004A3219"/>
    <w:rsid w:val="004A35D4"/>
    <w:rsid w:val="004A44F9"/>
    <w:rsid w:val="004A45C4"/>
    <w:rsid w:val="004A5323"/>
    <w:rsid w:val="004A5FD7"/>
    <w:rsid w:val="004A6799"/>
    <w:rsid w:val="004A6B4B"/>
    <w:rsid w:val="004A7EFE"/>
    <w:rsid w:val="004B02DE"/>
    <w:rsid w:val="004B12A1"/>
    <w:rsid w:val="004B1E55"/>
    <w:rsid w:val="004B1F85"/>
    <w:rsid w:val="004B2AC0"/>
    <w:rsid w:val="004B2BEE"/>
    <w:rsid w:val="004B3960"/>
    <w:rsid w:val="004B3B1B"/>
    <w:rsid w:val="004B3CA4"/>
    <w:rsid w:val="004B4597"/>
    <w:rsid w:val="004B4869"/>
    <w:rsid w:val="004B5276"/>
    <w:rsid w:val="004B52FD"/>
    <w:rsid w:val="004B572F"/>
    <w:rsid w:val="004B63C7"/>
    <w:rsid w:val="004B66AD"/>
    <w:rsid w:val="004B6EB2"/>
    <w:rsid w:val="004B700B"/>
    <w:rsid w:val="004C0556"/>
    <w:rsid w:val="004C05AD"/>
    <w:rsid w:val="004C0B6B"/>
    <w:rsid w:val="004C0F0C"/>
    <w:rsid w:val="004C128C"/>
    <w:rsid w:val="004C155B"/>
    <w:rsid w:val="004C20CD"/>
    <w:rsid w:val="004C2319"/>
    <w:rsid w:val="004C2B23"/>
    <w:rsid w:val="004C60D1"/>
    <w:rsid w:val="004C61CA"/>
    <w:rsid w:val="004C64D5"/>
    <w:rsid w:val="004C7B31"/>
    <w:rsid w:val="004C7F8F"/>
    <w:rsid w:val="004D0790"/>
    <w:rsid w:val="004D106E"/>
    <w:rsid w:val="004D1A91"/>
    <w:rsid w:val="004D1DAD"/>
    <w:rsid w:val="004D2146"/>
    <w:rsid w:val="004D24DE"/>
    <w:rsid w:val="004D290F"/>
    <w:rsid w:val="004D29E0"/>
    <w:rsid w:val="004D31F3"/>
    <w:rsid w:val="004D3C03"/>
    <w:rsid w:val="004D46E9"/>
    <w:rsid w:val="004D47C9"/>
    <w:rsid w:val="004D48E5"/>
    <w:rsid w:val="004D6140"/>
    <w:rsid w:val="004D6166"/>
    <w:rsid w:val="004D6294"/>
    <w:rsid w:val="004D779C"/>
    <w:rsid w:val="004D7AD2"/>
    <w:rsid w:val="004D7F5C"/>
    <w:rsid w:val="004E0474"/>
    <w:rsid w:val="004E0483"/>
    <w:rsid w:val="004E0656"/>
    <w:rsid w:val="004E1B59"/>
    <w:rsid w:val="004E1CB6"/>
    <w:rsid w:val="004E231E"/>
    <w:rsid w:val="004E255A"/>
    <w:rsid w:val="004E301B"/>
    <w:rsid w:val="004E3112"/>
    <w:rsid w:val="004E3163"/>
    <w:rsid w:val="004E3415"/>
    <w:rsid w:val="004E378B"/>
    <w:rsid w:val="004E3FA9"/>
    <w:rsid w:val="004E490F"/>
    <w:rsid w:val="004E5778"/>
    <w:rsid w:val="004E6753"/>
    <w:rsid w:val="004E696A"/>
    <w:rsid w:val="004E77C0"/>
    <w:rsid w:val="004F0070"/>
    <w:rsid w:val="004F086B"/>
    <w:rsid w:val="004F0BF5"/>
    <w:rsid w:val="004F0C29"/>
    <w:rsid w:val="004F17B1"/>
    <w:rsid w:val="004F29C1"/>
    <w:rsid w:val="004F3168"/>
    <w:rsid w:val="004F346F"/>
    <w:rsid w:val="004F3F69"/>
    <w:rsid w:val="004F41B3"/>
    <w:rsid w:val="004F4DAE"/>
    <w:rsid w:val="004F5C33"/>
    <w:rsid w:val="004F605C"/>
    <w:rsid w:val="004F6642"/>
    <w:rsid w:val="004F6741"/>
    <w:rsid w:val="004F6EF5"/>
    <w:rsid w:val="00500140"/>
    <w:rsid w:val="0050043A"/>
    <w:rsid w:val="0050057B"/>
    <w:rsid w:val="00500FF9"/>
    <w:rsid w:val="00501442"/>
    <w:rsid w:val="00501BDF"/>
    <w:rsid w:val="00502222"/>
    <w:rsid w:val="005025D1"/>
    <w:rsid w:val="00503183"/>
    <w:rsid w:val="00503AD4"/>
    <w:rsid w:val="00503FEB"/>
    <w:rsid w:val="00504388"/>
    <w:rsid w:val="00504CF2"/>
    <w:rsid w:val="00504DEB"/>
    <w:rsid w:val="00505586"/>
    <w:rsid w:val="0050671A"/>
    <w:rsid w:val="005069DE"/>
    <w:rsid w:val="005071E0"/>
    <w:rsid w:val="00507A9D"/>
    <w:rsid w:val="00507F8C"/>
    <w:rsid w:val="00507FAA"/>
    <w:rsid w:val="00510266"/>
    <w:rsid w:val="005107FE"/>
    <w:rsid w:val="00511471"/>
    <w:rsid w:val="005126B0"/>
    <w:rsid w:val="0051309F"/>
    <w:rsid w:val="005131CD"/>
    <w:rsid w:val="00513B47"/>
    <w:rsid w:val="00513C73"/>
    <w:rsid w:val="00513C9E"/>
    <w:rsid w:val="00514A95"/>
    <w:rsid w:val="00514DCD"/>
    <w:rsid w:val="00515568"/>
    <w:rsid w:val="0051558B"/>
    <w:rsid w:val="005159CB"/>
    <w:rsid w:val="0051729F"/>
    <w:rsid w:val="00517512"/>
    <w:rsid w:val="0051780E"/>
    <w:rsid w:val="00517EFC"/>
    <w:rsid w:val="00517F5A"/>
    <w:rsid w:val="00521393"/>
    <w:rsid w:val="00522640"/>
    <w:rsid w:val="00522D89"/>
    <w:rsid w:val="00523683"/>
    <w:rsid w:val="005246E0"/>
    <w:rsid w:val="00524DC6"/>
    <w:rsid w:val="00526FE7"/>
    <w:rsid w:val="00531592"/>
    <w:rsid w:val="00531CC2"/>
    <w:rsid w:val="00531FFC"/>
    <w:rsid w:val="00531FFF"/>
    <w:rsid w:val="00532581"/>
    <w:rsid w:val="00532817"/>
    <w:rsid w:val="005328CA"/>
    <w:rsid w:val="0053298D"/>
    <w:rsid w:val="0053385F"/>
    <w:rsid w:val="00533860"/>
    <w:rsid w:val="00533FD8"/>
    <w:rsid w:val="00534973"/>
    <w:rsid w:val="00534CD5"/>
    <w:rsid w:val="00534E3A"/>
    <w:rsid w:val="00534F39"/>
    <w:rsid w:val="005361B4"/>
    <w:rsid w:val="00536B6B"/>
    <w:rsid w:val="00537C8D"/>
    <w:rsid w:val="00537CC1"/>
    <w:rsid w:val="00537D91"/>
    <w:rsid w:val="005401DA"/>
    <w:rsid w:val="00540236"/>
    <w:rsid w:val="00540342"/>
    <w:rsid w:val="005403B0"/>
    <w:rsid w:val="00540EDB"/>
    <w:rsid w:val="00540F6D"/>
    <w:rsid w:val="00541738"/>
    <w:rsid w:val="00542234"/>
    <w:rsid w:val="005436EC"/>
    <w:rsid w:val="00543E94"/>
    <w:rsid w:val="0054434D"/>
    <w:rsid w:val="00545C2C"/>
    <w:rsid w:val="005466C6"/>
    <w:rsid w:val="00546E62"/>
    <w:rsid w:val="00547333"/>
    <w:rsid w:val="00547390"/>
    <w:rsid w:val="00547470"/>
    <w:rsid w:val="00547D3D"/>
    <w:rsid w:val="005502C9"/>
    <w:rsid w:val="005508D4"/>
    <w:rsid w:val="00550E2D"/>
    <w:rsid w:val="00550E96"/>
    <w:rsid w:val="005511DF"/>
    <w:rsid w:val="005516D4"/>
    <w:rsid w:val="00551AEC"/>
    <w:rsid w:val="005524F9"/>
    <w:rsid w:val="00552A17"/>
    <w:rsid w:val="00552E53"/>
    <w:rsid w:val="00553DCD"/>
    <w:rsid w:val="00554375"/>
    <w:rsid w:val="00554729"/>
    <w:rsid w:val="0055582D"/>
    <w:rsid w:val="00555E17"/>
    <w:rsid w:val="005568B0"/>
    <w:rsid w:val="00556E97"/>
    <w:rsid w:val="005571F7"/>
    <w:rsid w:val="005578F1"/>
    <w:rsid w:val="00560683"/>
    <w:rsid w:val="005607BB"/>
    <w:rsid w:val="00561414"/>
    <w:rsid w:val="005615F9"/>
    <w:rsid w:val="0056196E"/>
    <w:rsid w:val="00563156"/>
    <w:rsid w:val="00563295"/>
    <w:rsid w:val="00563835"/>
    <w:rsid w:val="00564309"/>
    <w:rsid w:val="00564BB5"/>
    <w:rsid w:val="005655A0"/>
    <w:rsid w:val="00567EA8"/>
    <w:rsid w:val="00571E4E"/>
    <w:rsid w:val="00571FCE"/>
    <w:rsid w:val="0057264D"/>
    <w:rsid w:val="005728B9"/>
    <w:rsid w:val="00572B51"/>
    <w:rsid w:val="0057384A"/>
    <w:rsid w:val="00573B18"/>
    <w:rsid w:val="00573B4C"/>
    <w:rsid w:val="00573D8F"/>
    <w:rsid w:val="005743C5"/>
    <w:rsid w:val="0057519A"/>
    <w:rsid w:val="00575677"/>
    <w:rsid w:val="00576038"/>
    <w:rsid w:val="005761D0"/>
    <w:rsid w:val="005762C1"/>
    <w:rsid w:val="00576B65"/>
    <w:rsid w:val="00577071"/>
    <w:rsid w:val="00577947"/>
    <w:rsid w:val="005809F6"/>
    <w:rsid w:val="0058139B"/>
    <w:rsid w:val="0058151C"/>
    <w:rsid w:val="0058182E"/>
    <w:rsid w:val="00582210"/>
    <w:rsid w:val="0058295D"/>
    <w:rsid w:val="00582BF7"/>
    <w:rsid w:val="00583172"/>
    <w:rsid w:val="00583396"/>
    <w:rsid w:val="00583606"/>
    <w:rsid w:val="00583A5C"/>
    <w:rsid w:val="00583C19"/>
    <w:rsid w:val="00583D2E"/>
    <w:rsid w:val="00584BE7"/>
    <w:rsid w:val="00584D56"/>
    <w:rsid w:val="00585C10"/>
    <w:rsid w:val="00585F25"/>
    <w:rsid w:val="005863F1"/>
    <w:rsid w:val="00587CC1"/>
    <w:rsid w:val="0059021E"/>
    <w:rsid w:val="005914B1"/>
    <w:rsid w:val="00591FD1"/>
    <w:rsid w:val="005921F7"/>
    <w:rsid w:val="00592498"/>
    <w:rsid w:val="00592A71"/>
    <w:rsid w:val="005930D5"/>
    <w:rsid w:val="0059373B"/>
    <w:rsid w:val="00594839"/>
    <w:rsid w:val="00594BB1"/>
    <w:rsid w:val="00594CA2"/>
    <w:rsid w:val="00596218"/>
    <w:rsid w:val="00597789"/>
    <w:rsid w:val="005977EC"/>
    <w:rsid w:val="00597E3A"/>
    <w:rsid w:val="005A0BB6"/>
    <w:rsid w:val="005A15F2"/>
    <w:rsid w:val="005A1AC7"/>
    <w:rsid w:val="005A25D3"/>
    <w:rsid w:val="005A374B"/>
    <w:rsid w:val="005A3D2F"/>
    <w:rsid w:val="005A4A09"/>
    <w:rsid w:val="005A5842"/>
    <w:rsid w:val="005A598E"/>
    <w:rsid w:val="005A5FA1"/>
    <w:rsid w:val="005A6D88"/>
    <w:rsid w:val="005A71C9"/>
    <w:rsid w:val="005A77EB"/>
    <w:rsid w:val="005A7C21"/>
    <w:rsid w:val="005B15B3"/>
    <w:rsid w:val="005B19F4"/>
    <w:rsid w:val="005B2A94"/>
    <w:rsid w:val="005B3D6F"/>
    <w:rsid w:val="005B4290"/>
    <w:rsid w:val="005B42AF"/>
    <w:rsid w:val="005B57C0"/>
    <w:rsid w:val="005B5B33"/>
    <w:rsid w:val="005B5EFE"/>
    <w:rsid w:val="005B5F9F"/>
    <w:rsid w:val="005B70EE"/>
    <w:rsid w:val="005B7479"/>
    <w:rsid w:val="005B7797"/>
    <w:rsid w:val="005B7DF0"/>
    <w:rsid w:val="005B7FC1"/>
    <w:rsid w:val="005C0D11"/>
    <w:rsid w:val="005C0F2F"/>
    <w:rsid w:val="005C12DD"/>
    <w:rsid w:val="005C1B89"/>
    <w:rsid w:val="005C2C66"/>
    <w:rsid w:val="005C3284"/>
    <w:rsid w:val="005C3A40"/>
    <w:rsid w:val="005C4420"/>
    <w:rsid w:val="005C579C"/>
    <w:rsid w:val="005C6334"/>
    <w:rsid w:val="005C6436"/>
    <w:rsid w:val="005C65CE"/>
    <w:rsid w:val="005C6718"/>
    <w:rsid w:val="005C67D3"/>
    <w:rsid w:val="005C68C4"/>
    <w:rsid w:val="005C6D7B"/>
    <w:rsid w:val="005C79AB"/>
    <w:rsid w:val="005C7B12"/>
    <w:rsid w:val="005D0188"/>
    <w:rsid w:val="005D0D2A"/>
    <w:rsid w:val="005D1121"/>
    <w:rsid w:val="005D14FD"/>
    <w:rsid w:val="005D1838"/>
    <w:rsid w:val="005D1877"/>
    <w:rsid w:val="005D1C66"/>
    <w:rsid w:val="005D1D95"/>
    <w:rsid w:val="005D2384"/>
    <w:rsid w:val="005D3998"/>
    <w:rsid w:val="005D483C"/>
    <w:rsid w:val="005D7D49"/>
    <w:rsid w:val="005D7D9F"/>
    <w:rsid w:val="005D7FEB"/>
    <w:rsid w:val="005E0D74"/>
    <w:rsid w:val="005E240C"/>
    <w:rsid w:val="005E2F24"/>
    <w:rsid w:val="005E35AE"/>
    <w:rsid w:val="005E435A"/>
    <w:rsid w:val="005E47A5"/>
    <w:rsid w:val="005E4A9F"/>
    <w:rsid w:val="005E5E50"/>
    <w:rsid w:val="005E6563"/>
    <w:rsid w:val="005E66BA"/>
    <w:rsid w:val="005E686D"/>
    <w:rsid w:val="005E693A"/>
    <w:rsid w:val="005E6D1C"/>
    <w:rsid w:val="005E71D4"/>
    <w:rsid w:val="005E7981"/>
    <w:rsid w:val="005E7F35"/>
    <w:rsid w:val="005F07D5"/>
    <w:rsid w:val="005F0E6A"/>
    <w:rsid w:val="005F16D9"/>
    <w:rsid w:val="005F2431"/>
    <w:rsid w:val="005F28CA"/>
    <w:rsid w:val="005F37F5"/>
    <w:rsid w:val="005F4565"/>
    <w:rsid w:val="005F560C"/>
    <w:rsid w:val="005F6234"/>
    <w:rsid w:val="005F7C19"/>
    <w:rsid w:val="005F7E81"/>
    <w:rsid w:val="005F7F04"/>
    <w:rsid w:val="00600093"/>
    <w:rsid w:val="0060028F"/>
    <w:rsid w:val="00600452"/>
    <w:rsid w:val="0060097C"/>
    <w:rsid w:val="00602C7C"/>
    <w:rsid w:val="00602D6D"/>
    <w:rsid w:val="00603937"/>
    <w:rsid w:val="00603B9F"/>
    <w:rsid w:val="00605222"/>
    <w:rsid w:val="00605ACA"/>
    <w:rsid w:val="0060642E"/>
    <w:rsid w:val="0060688A"/>
    <w:rsid w:val="00606977"/>
    <w:rsid w:val="00606BCD"/>
    <w:rsid w:val="00607B3B"/>
    <w:rsid w:val="00607C51"/>
    <w:rsid w:val="00611A61"/>
    <w:rsid w:val="006120AB"/>
    <w:rsid w:val="006120F9"/>
    <w:rsid w:val="00613274"/>
    <w:rsid w:val="00613ED2"/>
    <w:rsid w:val="0061416D"/>
    <w:rsid w:val="00614380"/>
    <w:rsid w:val="006147A3"/>
    <w:rsid w:val="00614FE4"/>
    <w:rsid w:val="00615107"/>
    <w:rsid w:val="006155DC"/>
    <w:rsid w:val="00615A3E"/>
    <w:rsid w:val="00615B89"/>
    <w:rsid w:val="0061616F"/>
    <w:rsid w:val="006163A0"/>
    <w:rsid w:val="00616AC5"/>
    <w:rsid w:val="00617196"/>
    <w:rsid w:val="00617821"/>
    <w:rsid w:val="00617A72"/>
    <w:rsid w:val="00617E96"/>
    <w:rsid w:val="00620C90"/>
    <w:rsid w:val="006221CA"/>
    <w:rsid w:val="006223CA"/>
    <w:rsid w:val="006224CA"/>
    <w:rsid w:val="00622796"/>
    <w:rsid w:val="00623930"/>
    <w:rsid w:val="00624B46"/>
    <w:rsid w:val="00624E60"/>
    <w:rsid w:val="00624E65"/>
    <w:rsid w:val="006256B0"/>
    <w:rsid w:val="00625989"/>
    <w:rsid w:val="00625E8E"/>
    <w:rsid w:val="00626787"/>
    <w:rsid w:val="006269BA"/>
    <w:rsid w:val="00627CBB"/>
    <w:rsid w:val="006304E7"/>
    <w:rsid w:val="00630A06"/>
    <w:rsid w:val="00630A1C"/>
    <w:rsid w:val="00631AA3"/>
    <w:rsid w:val="0063247E"/>
    <w:rsid w:val="0063254E"/>
    <w:rsid w:val="0063262D"/>
    <w:rsid w:val="00632735"/>
    <w:rsid w:val="00633A6E"/>
    <w:rsid w:val="006342F5"/>
    <w:rsid w:val="006359C2"/>
    <w:rsid w:val="00635FC8"/>
    <w:rsid w:val="00636570"/>
    <w:rsid w:val="0063662E"/>
    <w:rsid w:val="00636BED"/>
    <w:rsid w:val="00637D6D"/>
    <w:rsid w:val="00640D2E"/>
    <w:rsid w:val="00641888"/>
    <w:rsid w:val="0064198B"/>
    <w:rsid w:val="00641C5F"/>
    <w:rsid w:val="0064228E"/>
    <w:rsid w:val="0064244C"/>
    <w:rsid w:val="00642F88"/>
    <w:rsid w:val="0064388B"/>
    <w:rsid w:val="00643E45"/>
    <w:rsid w:val="0064548A"/>
    <w:rsid w:val="006454C7"/>
    <w:rsid w:val="00645530"/>
    <w:rsid w:val="006460C1"/>
    <w:rsid w:val="00647170"/>
    <w:rsid w:val="006474CF"/>
    <w:rsid w:val="00647A57"/>
    <w:rsid w:val="00647FC1"/>
    <w:rsid w:val="00650351"/>
    <w:rsid w:val="00650751"/>
    <w:rsid w:val="0065077F"/>
    <w:rsid w:val="00652684"/>
    <w:rsid w:val="00652A26"/>
    <w:rsid w:val="006536F5"/>
    <w:rsid w:val="00653A1D"/>
    <w:rsid w:val="00653C28"/>
    <w:rsid w:val="00654994"/>
    <w:rsid w:val="006553F6"/>
    <w:rsid w:val="006555B1"/>
    <w:rsid w:val="00655744"/>
    <w:rsid w:val="00655933"/>
    <w:rsid w:val="00655C0E"/>
    <w:rsid w:val="00655DA5"/>
    <w:rsid w:val="00655EA9"/>
    <w:rsid w:val="00656543"/>
    <w:rsid w:val="00657795"/>
    <w:rsid w:val="006602D9"/>
    <w:rsid w:val="006612B1"/>
    <w:rsid w:val="0066155A"/>
    <w:rsid w:val="00662955"/>
    <w:rsid w:val="006629DD"/>
    <w:rsid w:val="006631BA"/>
    <w:rsid w:val="00663C76"/>
    <w:rsid w:val="00663DC9"/>
    <w:rsid w:val="006642F7"/>
    <w:rsid w:val="0066492F"/>
    <w:rsid w:val="00665238"/>
    <w:rsid w:val="006655C2"/>
    <w:rsid w:val="00665B66"/>
    <w:rsid w:val="00665B90"/>
    <w:rsid w:val="00667645"/>
    <w:rsid w:val="00670DF0"/>
    <w:rsid w:val="00672574"/>
    <w:rsid w:val="006726D2"/>
    <w:rsid w:val="006728CE"/>
    <w:rsid w:val="00673399"/>
    <w:rsid w:val="00673573"/>
    <w:rsid w:val="006738F8"/>
    <w:rsid w:val="006739C3"/>
    <w:rsid w:val="00674241"/>
    <w:rsid w:val="00674D82"/>
    <w:rsid w:val="00675997"/>
    <w:rsid w:val="00676A1B"/>
    <w:rsid w:val="00676E92"/>
    <w:rsid w:val="006774F2"/>
    <w:rsid w:val="00677C7E"/>
    <w:rsid w:val="00680168"/>
    <w:rsid w:val="006806B9"/>
    <w:rsid w:val="006809CD"/>
    <w:rsid w:val="00680E9D"/>
    <w:rsid w:val="0068214B"/>
    <w:rsid w:val="00682192"/>
    <w:rsid w:val="006821F9"/>
    <w:rsid w:val="006827A0"/>
    <w:rsid w:val="00682EF1"/>
    <w:rsid w:val="00683059"/>
    <w:rsid w:val="00683528"/>
    <w:rsid w:val="00691539"/>
    <w:rsid w:val="00691F36"/>
    <w:rsid w:val="006920D2"/>
    <w:rsid w:val="0069210E"/>
    <w:rsid w:val="006929B2"/>
    <w:rsid w:val="00692C92"/>
    <w:rsid w:val="0069301E"/>
    <w:rsid w:val="00693639"/>
    <w:rsid w:val="00693689"/>
    <w:rsid w:val="00694020"/>
    <w:rsid w:val="00694175"/>
    <w:rsid w:val="0069466F"/>
    <w:rsid w:val="0069476A"/>
    <w:rsid w:val="00694D78"/>
    <w:rsid w:val="006950C8"/>
    <w:rsid w:val="006967A2"/>
    <w:rsid w:val="00697611"/>
    <w:rsid w:val="00697772"/>
    <w:rsid w:val="006A07D0"/>
    <w:rsid w:val="006A1EB9"/>
    <w:rsid w:val="006A3213"/>
    <w:rsid w:val="006A3B5C"/>
    <w:rsid w:val="006A47E6"/>
    <w:rsid w:val="006A4DE4"/>
    <w:rsid w:val="006A532A"/>
    <w:rsid w:val="006A57BC"/>
    <w:rsid w:val="006A6AAD"/>
    <w:rsid w:val="006B087C"/>
    <w:rsid w:val="006B0B5C"/>
    <w:rsid w:val="006B1096"/>
    <w:rsid w:val="006B1394"/>
    <w:rsid w:val="006B2C3E"/>
    <w:rsid w:val="006B34E3"/>
    <w:rsid w:val="006B4653"/>
    <w:rsid w:val="006B48F6"/>
    <w:rsid w:val="006B51CB"/>
    <w:rsid w:val="006B5C8C"/>
    <w:rsid w:val="006B7135"/>
    <w:rsid w:val="006B7445"/>
    <w:rsid w:val="006B7765"/>
    <w:rsid w:val="006B7D6D"/>
    <w:rsid w:val="006C0249"/>
    <w:rsid w:val="006C0719"/>
    <w:rsid w:val="006C07B8"/>
    <w:rsid w:val="006C0815"/>
    <w:rsid w:val="006C0C5A"/>
    <w:rsid w:val="006C1136"/>
    <w:rsid w:val="006C1875"/>
    <w:rsid w:val="006C252C"/>
    <w:rsid w:val="006C29D8"/>
    <w:rsid w:val="006C318E"/>
    <w:rsid w:val="006C3257"/>
    <w:rsid w:val="006C3D5D"/>
    <w:rsid w:val="006C41EF"/>
    <w:rsid w:val="006C47DC"/>
    <w:rsid w:val="006C482A"/>
    <w:rsid w:val="006C54CB"/>
    <w:rsid w:val="006C598B"/>
    <w:rsid w:val="006C60CE"/>
    <w:rsid w:val="006C6BBF"/>
    <w:rsid w:val="006C72EE"/>
    <w:rsid w:val="006C77FF"/>
    <w:rsid w:val="006C7B88"/>
    <w:rsid w:val="006C7BC5"/>
    <w:rsid w:val="006D088B"/>
    <w:rsid w:val="006D0ED5"/>
    <w:rsid w:val="006D100A"/>
    <w:rsid w:val="006D1309"/>
    <w:rsid w:val="006D22F1"/>
    <w:rsid w:val="006D23BB"/>
    <w:rsid w:val="006D2507"/>
    <w:rsid w:val="006D28BA"/>
    <w:rsid w:val="006D30DB"/>
    <w:rsid w:val="006D3749"/>
    <w:rsid w:val="006D37D9"/>
    <w:rsid w:val="006D412D"/>
    <w:rsid w:val="006D59DA"/>
    <w:rsid w:val="006D603C"/>
    <w:rsid w:val="006D60AB"/>
    <w:rsid w:val="006D60F1"/>
    <w:rsid w:val="006D6C22"/>
    <w:rsid w:val="006D7E39"/>
    <w:rsid w:val="006E0667"/>
    <w:rsid w:val="006E1F75"/>
    <w:rsid w:val="006E2E6A"/>
    <w:rsid w:val="006E319A"/>
    <w:rsid w:val="006E3A7D"/>
    <w:rsid w:val="006E3BD3"/>
    <w:rsid w:val="006E473D"/>
    <w:rsid w:val="006E5166"/>
    <w:rsid w:val="006E5FA7"/>
    <w:rsid w:val="006E6914"/>
    <w:rsid w:val="006E7982"/>
    <w:rsid w:val="006F093B"/>
    <w:rsid w:val="006F1254"/>
    <w:rsid w:val="006F13CC"/>
    <w:rsid w:val="006F13F9"/>
    <w:rsid w:val="006F150A"/>
    <w:rsid w:val="006F17B5"/>
    <w:rsid w:val="006F2301"/>
    <w:rsid w:val="006F2827"/>
    <w:rsid w:val="006F2D7F"/>
    <w:rsid w:val="006F374E"/>
    <w:rsid w:val="006F48FD"/>
    <w:rsid w:val="006F5585"/>
    <w:rsid w:val="006F619D"/>
    <w:rsid w:val="006F6757"/>
    <w:rsid w:val="006F6FB4"/>
    <w:rsid w:val="006F7307"/>
    <w:rsid w:val="006F7B0B"/>
    <w:rsid w:val="006F7DF5"/>
    <w:rsid w:val="006F7F56"/>
    <w:rsid w:val="006F7FFC"/>
    <w:rsid w:val="007011BD"/>
    <w:rsid w:val="0070140F"/>
    <w:rsid w:val="007016DE"/>
    <w:rsid w:val="00701DC5"/>
    <w:rsid w:val="00701E62"/>
    <w:rsid w:val="0070202F"/>
    <w:rsid w:val="0070220E"/>
    <w:rsid w:val="00702441"/>
    <w:rsid w:val="007029CF"/>
    <w:rsid w:val="007029DB"/>
    <w:rsid w:val="00702FC8"/>
    <w:rsid w:val="007030B1"/>
    <w:rsid w:val="00703701"/>
    <w:rsid w:val="00703F91"/>
    <w:rsid w:val="007059B1"/>
    <w:rsid w:val="00706056"/>
    <w:rsid w:val="007063A7"/>
    <w:rsid w:val="007064DD"/>
    <w:rsid w:val="00711D1D"/>
    <w:rsid w:val="00713CBD"/>
    <w:rsid w:val="00713FBF"/>
    <w:rsid w:val="007147E9"/>
    <w:rsid w:val="00714858"/>
    <w:rsid w:val="00715598"/>
    <w:rsid w:val="00715923"/>
    <w:rsid w:val="007172E7"/>
    <w:rsid w:val="00717300"/>
    <w:rsid w:val="0071742E"/>
    <w:rsid w:val="007178F2"/>
    <w:rsid w:val="00717F4F"/>
    <w:rsid w:val="0072015F"/>
    <w:rsid w:val="00720447"/>
    <w:rsid w:val="0072084F"/>
    <w:rsid w:val="0072110C"/>
    <w:rsid w:val="007211D0"/>
    <w:rsid w:val="00721747"/>
    <w:rsid w:val="00724098"/>
    <w:rsid w:val="007243E9"/>
    <w:rsid w:val="007251B1"/>
    <w:rsid w:val="007254DF"/>
    <w:rsid w:val="0072568F"/>
    <w:rsid w:val="007258F6"/>
    <w:rsid w:val="0072593B"/>
    <w:rsid w:val="007272FB"/>
    <w:rsid w:val="0072793D"/>
    <w:rsid w:val="00730990"/>
    <w:rsid w:val="00731895"/>
    <w:rsid w:val="00731A76"/>
    <w:rsid w:val="007333DB"/>
    <w:rsid w:val="00733513"/>
    <w:rsid w:val="007335D0"/>
    <w:rsid w:val="00734A26"/>
    <w:rsid w:val="00734C5C"/>
    <w:rsid w:val="007356AA"/>
    <w:rsid w:val="00736A39"/>
    <w:rsid w:val="00736B3B"/>
    <w:rsid w:val="00736E24"/>
    <w:rsid w:val="00740104"/>
    <w:rsid w:val="00740945"/>
    <w:rsid w:val="00740F91"/>
    <w:rsid w:val="0074146B"/>
    <w:rsid w:val="0074260F"/>
    <w:rsid w:val="00742DB5"/>
    <w:rsid w:val="00742E09"/>
    <w:rsid w:val="007446FC"/>
    <w:rsid w:val="007477E2"/>
    <w:rsid w:val="00747E76"/>
    <w:rsid w:val="0075023D"/>
    <w:rsid w:val="00750EB8"/>
    <w:rsid w:val="007522AB"/>
    <w:rsid w:val="00752F0A"/>
    <w:rsid w:val="007540A4"/>
    <w:rsid w:val="007555FC"/>
    <w:rsid w:val="007558CB"/>
    <w:rsid w:val="00755C00"/>
    <w:rsid w:val="00755C4A"/>
    <w:rsid w:val="00755E7F"/>
    <w:rsid w:val="00756CDB"/>
    <w:rsid w:val="0075730B"/>
    <w:rsid w:val="00757339"/>
    <w:rsid w:val="0075773F"/>
    <w:rsid w:val="00757750"/>
    <w:rsid w:val="00760273"/>
    <w:rsid w:val="00760AF8"/>
    <w:rsid w:val="00760E02"/>
    <w:rsid w:val="007612AA"/>
    <w:rsid w:val="00762B32"/>
    <w:rsid w:val="007642B4"/>
    <w:rsid w:val="00765F9A"/>
    <w:rsid w:val="00766588"/>
    <w:rsid w:val="007665C6"/>
    <w:rsid w:val="00766B0E"/>
    <w:rsid w:val="00766E1C"/>
    <w:rsid w:val="007676A5"/>
    <w:rsid w:val="00767BF6"/>
    <w:rsid w:val="00767E6B"/>
    <w:rsid w:val="007714A3"/>
    <w:rsid w:val="00771AF7"/>
    <w:rsid w:val="0077241C"/>
    <w:rsid w:val="00772453"/>
    <w:rsid w:val="00772481"/>
    <w:rsid w:val="00772D7B"/>
    <w:rsid w:val="0077523C"/>
    <w:rsid w:val="0077555C"/>
    <w:rsid w:val="0077572C"/>
    <w:rsid w:val="00775770"/>
    <w:rsid w:val="00775F99"/>
    <w:rsid w:val="00777A63"/>
    <w:rsid w:val="00777B52"/>
    <w:rsid w:val="007814FA"/>
    <w:rsid w:val="00781BF0"/>
    <w:rsid w:val="00781CF8"/>
    <w:rsid w:val="00781DDC"/>
    <w:rsid w:val="00781E6C"/>
    <w:rsid w:val="007825B1"/>
    <w:rsid w:val="00782CE9"/>
    <w:rsid w:val="00782E3E"/>
    <w:rsid w:val="00783999"/>
    <w:rsid w:val="00783F97"/>
    <w:rsid w:val="00784518"/>
    <w:rsid w:val="007851CA"/>
    <w:rsid w:val="00785742"/>
    <w:rsid w:val="0078585E"/>
    <w:rsid w:val="00785A36"/>
    <w:rsid w:val="00785BD2"/>
    <w:rsid w:val="00785D49"/>
    <w:rsid w:val="00785E9E"/>
    <w:rsid w:val="00786076"/>
    <w:rsid w:val="00786143"/>
    <w:rsid w:val="0078668D"/>
    <w:rsid w:val="00786DB6"/>
    <w:rsid w:val="0078714B"/>
    <w:rsid w:val="00790539"/>
    <w:rsid w:val="0079088A"/>
    <w:rsid w:val="00792317"/>
    <w:rsid w:val="0079239E"/>
    <w:rsid w:val="007923F7"/>
    <w:rsid w:val="0079282D"/>
    <w:rsid w:val="00793AEA"/>
    <w:rsid w:val="00793DDD"/>
    <w:rsid w:val="00793E5E"/>
    <w:rsid w:val="00794219"/>
    <w:rsid w:val="00794B5A"/>
    <w:rsid w:val="0079509D"/>
    <w:rsid w:val="00795427"/>
    <w:rsid w:val="00797AD9"/>
    <w:rsid w:val="00797D96"/>
    <w:rsid w:val="007A091E"/>
    <w:rsid w:val="007A0E5D"/>
    <w:rsid w:val="007A130C"/>
    <w:rsid w:val="007A28FC"/>
    <w:rsid w:val="007A2ECB"/>
    <w:rsid w:val="007A38F3"/>
    <w:rsid w:val="007A3A45"/>
    <w:rsid w:val="007A40D9"/>
    <w:rsid w:val="007A42C4"/>
    <w:rsid w:val="007A46CB"/>
    <w:rsid w:val="007A4903"/>
    <w:rsid w:val="007A4EBD"/>
    <w:rsid w:val="007A539C"/>
    <w:rsid w:val="007A5587"/>
    <w:rsid w:val="007A6798"/>
    <w:rsid w:val="007A6E76"/>
    <w:rsid w:val="007A774E"/>
    <w:rsid w:val="007B02D7"/>
    <w:rsid w:val="007B0DFA"/>
    <w:rsid w:val="007B1096"/>
    <w:rsid w:val="007B13BE"/>
    <w:rsid w:val="007B2903"/>
    <w:rsid w:val="007B29EB"/>
    <w:rsid w:val="007B2A31"/>
    <w:rsid w:val="007B3177"/>
    <w:rsid w:val="007B31A5"/>
    <w:rsid w:val="007B3505"/>
    <w:rsid w:val="007B43FB"/>
    <w:rsid w:val="007B4887"/>
    <w:rsid w:val="007B48D1"/>
    <w:rsid w:val="007B4991"/>
    <w:rsid w:val="007B5077"/>
    <w:rsid w:val="007B5345"/>
    <w:rsid w:val="007B558C"/>
    <w:rsid w:val="007B5847"/>
    <w:rsid w:val="007B5CE8"/>
    <w:rsid w:val="007B6686"/>
    <w:rsid w:val="007B6A3B"/>
    <w:rsid w:val="007B6DAA"/>
    <w:rsid w:val="007B705D"/>
    <w:rsid w:val="007B72D1"/>
    <w:rsid w:val="007B7B1D"/>
    <w:rsid w:val="007B7DAA"/>
    <w:rsid w:val="007C016F"/>
    <w:rsid w:val="007C0683"/>
    <w:rsid w:val="007C09BA"/>
    <w:rsid w:val="007C0ACB"/>
    <w:rsid w:val="007C2618"/>
    <w:rsid w:val="007C28B8"/>
    <w:rsid w:val="007C2A47"/>
    <w:rsid w:val="007C38B0"/>
    <w:rsid w:val="007C393D"/>
    <w:rsid w:val="007C3EC9"/>
    <w:rsid w:val="007C46C1"/>
    <w:rsid w:val="007C5394"/>
    <w:rsid w:val="007C53B5"/>
    <w:rsid w:val="007C62C9"/>
    <w:rsid w:val="007C6DE5"/>
    <w:rsid w:val="007C72A7"/>
    <w:rsid w:val="007C75A1"/>
    <w:rsid w:val="007C79F1"/>
    <w:rsid w:val="007C7E7C"/>
    <w:rsid w:val="007C7EFF"/>
    <w:rsid w:val="007D072D"/>
    <w:rsid w:val="007D07D2"/>
    <w:rsid w:val="007D102F"/>
    <w:rsid w:val="007D177F"/>
    <w:rsid w:val="007D2529"/>
    <w:rsid w:val="007D3E72"/>
    <w:rsid w:val="007D52C1"/>
    <w:rsid w:val="007D624C"/>
    <w:rsid w:val="007D6721"/>
    <w:rsid w:val="007D7B0F"/>
    <w:rsid w:val="007E1294"/>
    <w:rsid w:val="007E1B7A"/>
    <w:rsid w:val="007E24BE"/>
    <w:rsid w:val="007E2AE2"/>
    <w:rsid w:val="007E33B3"/>
    <w:rsid w:val="007E3783"/>
    <w:rsid w:val="007E3839"/>
    <w:rsid w:val="007E3E30"/>
    <w:rsid w:val="007E46E4"/>
    <w:rsid w:val="007E4DFC"/>
    <w:rsid w:val="007E5329"/>
    <w:rsid w:val="007E55E0"/>
    <w:rsid w:val="007E6084"/>
    <w:rsid w:val="007E7966"/>
    <w:rsid w:val="007F03C3"/>
    <w:rsid w:val="007F0437"/>
    <w:rsid w:val="007F1365"/>
    <w:rsid w:val="007F14F9"/>
    <w:rsid w:val="007F21DF"/>
    <w:rsid w:val="007F310A"/>
    <w:rsid w:val="007F310C"/>
    <w:rsid w:val="007F3DB1"/>
    <w:rsid w:val="007F4919"/>
    <w:rsid w:val="007F539E"/>
    <w:rsid w:val="007F53DA"/>
    <w:rsid w:val="007F57CA"/>
    <w:rsid w:val="007F5AF2"/>
    <w:rsid w:val="007F5F0A"/>
    <w:rsid w:val="007F6280"/>
    <w:rsid w:val="007F6AF5"/>
    <w:rsid w:val="007F6C58"/>
    <w:rsid w:val="007F7A90"/>
    <w:rsid w:val="008004BF"/>
    <w:rsid w:val="00800AC4"/>
    <w:rsid w:val="0080218C"/>
    <w:rsid w:val="008022F2"/>
    <w:rsid w:val="00802ACD"/>
    <w:rsid w:val="00802CAB"/>
    <w:rsid w:val="0080323E"/>
    <w:rsid w:val="00803579"/>
    <w:rsid w:val="00804CF6"/>
    <w:rsid w:val="00804EAB"/>
    <w:rsid w:val="00804F0C"/>
    <w:rsid w:val="0080602D"/>
    <w:rsid w:val="00806BF9"/>
    <w:rsid w:val="008071EE"/>
    <w:rsid w:val="008072E5"/>
    <w:rsid w:val="0081102E"/>
    <w:rsid w:val="00812AD4"/>
    <w:rsid w:val="00812DC7"/>
    <w:rsid w:val="008132BB"/>
    <w:rsid w:val="00814D1D"/>
    <w:rsid w:val="00815544"/>
    <w:rsid w:val="0081772B"/>
    <w:rsid w:val="00817D7D"/>
    <w:rsid w:val="008202FA"/>
    <w:rsid w:val="008203F2"/>
    <w:rsid w:val="0082157E"/>
    <w:rsid w:val="0082168C"/>
    <w:rsid w:val="00821876"/>
    <w:rsid w:val="0082199D"/>
    <w:rsid w:val="00821CD0"/>
    <w:rsid w:val="008229DE"/>
    <w:rsid w:val="008229FD"/>
    <w:rsid w:val="0082315C"/>
    <w:rsid w:val="008235EA"/>
    <w:rsid w:val="0082473B"/>
    <w:rsid w:val="008249AF"/>
    <w:rsid w:val="00825391"/>
    <w:rsid w:val="008254CF"/>
    <w:rsid w:val="00825A1D"/>
    <w:rsid w:val="008262F1"/>
    <w:rsid w:val="008263F9"/>
    <w:rsid w:val="00826E22"/>
    <w:rsid w:val="00827BF7"/>
    <w:rsid w:val="00827FDF"/>
    <w:rsid w:val="00830F7C"/>
    <w:rsid w:val="00831178"/>
    <w:rsid w:val="0083177E"/>
    <w:rsid w:val="008317B9"/>
    <w:rsid w:val="00831F3A"/>
    <w:rsid w:val="008329DE"/>
    <w:rsid w:val="00832DF3"/>
    <w:rsid w:val="0083315E"/>
    <w:rsid w:val="00833390"/>
    <w:rsid w:val="0083357E"/>
    <w:rsid w:val="008348E9"/>
    <w:rsid w:val="00834CF3"/>
    <w:rsid w:val="0083512F"/>
    <w:rsid w:val="00835ED1"/>
    <w:rsid w:val="00836101"/>
    <w:rsid w:val="0083646A"/>
    <w:rsid w:val="008369AC"/>
    <w:rsid w:val="00836DF3"/>
    <w:rsid w:val="00840CA7"/>
    <w:rsid w:val="00841490"/>
    <w:rsid w:val="00841CFF"/>
    <w:rsid w:val="00842336"/>
    <w:rsid w:val="00842B89"/>
    <w:rsid w:val="0084392C"/>
    <w:rsid w:val="00843D66"/>
    <w:rsid w:val="00843DC8"/>
    <w:rsid w:val="00843E9D"/>
    <w:rsid w:val="00844B7A"/>
    <w:rsid w:val="00845137"/>
    <w:rsid w:val="008451B5"/>
    <w:rsid w:val="00845613"/>
    <w:rsid w:val="0084578F"/>
    <w:rsid w:val="00845AD8"/>
    <w:rsid w:val="00846802"/>
    <w:rsid w:val="00846873"/>
    <w:rsid w:val="00846F7E"/>
    <w:rsid w:val="0084719B"/>
    <w:rsid w:val="00847E39"/>
    <w:rsid w:val="0085034A"/>
    <w:rsid w:val="00850E24"/>
    <w:rsid w:val="00851053"/>
    <w:rsid w:val="0085218B"/>
    <w:rsid w:val="00852295"/>
    <w:rsid w:val="0085251D"/>
    <w:rsid w:val="00852556"/>
    <w:rsid w:val="00852870"/>
    <w:rsid w:val="0085293E"/>
    <w:rsid w:val="0085329C"/>
    <w:rsid w:val="00854859"/>
    <w:rsid w:val="00854FF9"/>
    <w:rsid w:val="008554BC"/>
    <w:rsid w:val="00855C19"/>
    <w:rsid w:val="008569E3"/>
    <w:rsid w:val="008600D6"/>
    <w:rsid w:val="00860430"/>
    <w:rsid w:val="00862747"/>
    <w:rsid w:val="0086289D"/>
    <w:rsid w:val="00863270"/>
    <w:rsid w:val="00863358"/>
    <w:rsid w:val="0086382C"/>
    <w:rsid w:val="00863DF2"/>
    <w:rsid w:val="00863FB2"/>
    <w:rsid w:val="00864E43"/>
    <w:rsid w:val="00864FE4"/>
    <w:rsid w:val="0086541B"/>
    <w:rsid w:val="00865A76"/>
    <w:rsid w:val="00865AD5"/>
    <w:rsid w:val="00865D54"/>
    <w:rsid w:val="00866A75"/>
    <w:rsid w:val="00867241"/>
    <w:rsid w:val="00867364"/>
    <w:rsid w:val="00870861"/>
    <w:rsid w:val="00870F59"/>
    <w:rsid w:val="00871064"/>
    <w:rsid w:val="0087185B"/>
    <w:rsid w:val="00871A06"/>
    <w:rsid w:val="008721EA"/>
    <w:rsid w:val="00872FFE"/>
    <w:rsid w:val="00873389"/>
    <w:rsid w:val="00873804"/>
    <w:rsid w:val="00874788"/>
    <w:rsid w:val="00874DE7"/>
    <w:rsid w:val="00874ED3"/>
    <w:rsid w:val="00874F55"/>
    <w:rsid w:val="008754F3"/>
    <w:rsid w:val="00875A5D"/>
    <w:rsid w:val="00875E37"/>
    <w:rsid w:val="00876780"/>
    <w:rsid w:val="00876A3F"/>
    <w:rsid w:val="00877104"/>
    <w:rsid w:val="00877211"/>
    <w:rsid w:val="008775BA"/>
    <w:rsid w:val="008805C1"/>
    <w:rsid w:val="00880D34"/>
    <w:rsid w:val="008812FD"/>
    <w:rsid w:val="008818B5"/>
    <w:rsid w:val="008818EF"/>
    <w:rsid w:val="00881A96"/>
    <w:rsid w:val="00882840"/>
    <w:rsid w:val="00883253"/>
    <w:rsid w:val="008832A8"/>
    <w:rsid w:val="00883587"/>
    <w:rsid w:val="0088379E"/>
    <w:rsid w:val="008842AA"/>
    <w:rsid w:val="00885178"/>
    <w:rsid w:val="008855D1"/>
    <w:rsid w:val="00885609"/>
    <w:rsid w:val="00885FC3"/>
    <w:rsid w:val="008868D1"/>
    <w:rsid w:val="00886B02"/>
    <w:rsid w:val="00887918"/>
    <w:rsid w:val="00890360"/>
    <w:rsid w:val="00890A88"/>
    <w:rsid w:val="008910E8"/>
    <w:rsid w:val="008918B8"/>
    <w:rsid w:val="00891D94"/>
    <w:rsid w:val="00892014"/>
    <w:rsid w:val="00893233"/>
    <w:rsid w:val="00893247"/>
    <w:rsid w:val="00893705"/>
    <w:rsid w:val="00893987"/>
    <w:rsid w:val="00894EFB"/>
    <w:rsid w:val="008957CE"/>
    <w:rsid w:val="00895ABC"/>
    <w:rsid w:val="0089608C"/>
    <w:rsid w:val="0089667F"/>
    <w:rsid w:val="008971B7"/>
    <w:rsid w:val="0089743D"/>
    <w:rsid w:val="00897B3B"/>
    <w:rsid w:val="008A1770"/>
    <w:rsid w:val="008A1AA2"/>
    <w:rsid w:val="008A22A6"/>
    <w:rsid w:val="008A247C"/>
    <w:rsid w:val="008A2ACF"/>
    <w:rsid w:val="008A2BF3"/>
    <w:rsid w:val="008A37A9"/>
    <w:rsid w:val="008A3AC1"/>
    <w:rsid w:val="008A3C01"/>
    <w:rsid w:val="008A3C99"/>
    <w:rsid w:val="008A3DFD"/>
    <w:rsid w:val="008A4805"/>
    <w:rsid w:val="008A5D8E"/>
    <w:rsid w:val="008A5E28"/>
    <w:rsid w:val="008A60A7"/>
    <w:rsid w:val="008A6412"/>
    <w:rsid w:val="008A6B79"/>
    <w:rsid w:val="008A6DF6"/>
    <w:rsid w:val="008A6F6A"/>
    <w:rsid w:val="008A6F6E"/>
    <w:rsid w:val="008A7CA6"/>
    <w:rsid w:val="008B07FA"/>
    <w:rsid w:val="008B08A4"/>
    <w:rsid w:val="008B0C7F"/>
    <w:rsid w:val="008B11F2"/>
    <w:rsid w:val="008B1A85"/>
    <w:rsid w:val="008B1D87"/>
    <w:rsid w:val="008B29A8"/>
    <w:rsid w:val="008B2C58"/>
    <w:rsid w:val="008B2F39"/>
    <w:rsid w:val="008B33A2"/>
    <w:rsid w:val="008B40F3"/>
    <w:rsid w:val="008B416A"/>
    <w:rsid w:val="008B4427"/>
    <w:rsid w:val="008B46EB"/>
    <w:rsid w:val="008B5655"/>
    <w:rsid w:val="008B5B8A"/>
    <w:rsid w:val="008B679C"/>
    <w:rsid w:val="008B6BE3"/>
    <w:rsid w:val="008B75E5"/>
    <w:rsid w:val="008B77EC"/>
    <w:rsid w:val="008B7AA0"/>
    <w:rsid w:val="008C00DE"/>
    <w:rsid w:val="008C030A"/>
    <w:rsid w:val="008C0656"/>
    <w:rsid w:val="008C1728"/>
    <w:rsid w:val="008C2395"/>
    <w:rsid w:val="008C24A3"/>
    <w:rsid w:val="008C2C5F"/>
    <w:rsid w:val="008C3901"/>
    <w:rsid w:val="008C3AD5"/>
    <w:rsid w:val="008C414E"/>
    <w:rsid w:val="008C445A"/>
    <w:rsid w:val="008C448E"/>
    <w:rsid w:val="008C45E8"/>
    <w:rsid w:val="008C674F"/>
    <w:rsid w:val="008C67B1"/>
    <w:rsid w:val="008C6AA0"/>
    <w:rsid w:val="008C6CA9"/>
    <w:rsid w:val="008C6FA0"/>
    <w:rsid w:val="008C73BD"/>
    <w:rsid w:val="008C75BE"/>
    <w:rsid w:val="008C7F7D"/>
    <w:rsid w:val="008D0DDE"/>
    <w:rsid w:val="008D0F2E"/>
    <w:rsid w:val="008D10CA"/>
    <w:rsid w:val="008D1588"/>
    <w:rsid w:val="008D15F2"/>
    <w:rsid w:val="008D1A13"/>
    <w:rsid w:val="008D204E"/>
    <w:rsid w:val="008D273C"/>
    <w:rsid w:val="008D2C71"/>
    <w:rsid w:val="008D3039"/>
    <w:rsid w:val="008D4454"/>
    <w:rsid w:val="008D4501"/>
    <w:rsid w:val="008D563A"/>
    <w:rsid w:val="008D5BCF"/>
    <w:rsid w:val="008D5DE4"/>
    <w:rsid w:val="008D5DF1"/>
    <w:rsid w:val="008D6156"/>
    <w:rsid w:val="008D6723"/>
    <w:rsid w:val="008D794A"/>
    <w:rsid w:val="008E0931"/>
    <w:rsid w:val="008E0CD6"/>
    <w:rsid w:val="008E1561"/>
    <w:rsid w:val="008E2D94"/>
    <w:rsid w:val="008E32C9"/>
    <w:rsid w:val="008E3BF4"/>
    <w:rsid w:val="008E441E"/>
    <w:rsid w:val="008E546A"/>
    <w:rsid w:val="008E67B5"/>
    <w:rsid w:val="008E6FF0"/>
    <w:rsid w:val="008E785F"/>
    <w:rsid w:val="008E7AFA"/>
    <w:rsid w:val="008E7C1B"/>
    <w:rsid w:val="008E7EE9"/>
    <w:rsid w:val="008E7F88"/>
    <w:rsid w:val="008F186E"/>
    <w:rsid w:val="008F282F"/>
    <w:rsid w:val="008F2C70"/>
    <w:rsid w:val="008F37A3"/>
    <w:rsid w:val="008F49FA"/>
    <w:rsid w:val="008F4A74"/>
    <w:rsid w:val="008F4D24"/>
    <w:rsid w:val="008F5015"/>
    <w:rsid w:val="008F53D7"/>
    <w:rsid w:val="008F5418"/>
    <w:rsid w:val="008F6333"/>
    <w:rsid w:val="008F6FB9"/>
    <w:rsid w:val="008F77FF"/>
    <w:rsid w:val="008F7A4E"/>
    <w:rsid w:val="008F7CE8"/>
    <w:rsid w:val="00900250"/>
    <w:rsid w:val="00900510"/>
    <w:rsid w:val="009016C9"/>
    <w:rsid w:val="00901B0C"/>
    <w:rsid w:val="00901FDC"/>
    <w:rsid w:val="009028ED"/>
    <w:rsid w:val="00902A58"/>
    <w:rsid w:val="00902C98"/>
    <w:rsid w:val="00902D12"/>
    <w:rsid w:val="00903505"/>
    <w:rsid w:val="009038E1"/>
    <w:rsid w:val="00903CE0"/>
    <w:rsid w:val="00904B97"/>
    <w:rsid w:val="00904FC2"/>
    <w:rsid w:val="009060D7"/>
    <w:rsid w:val="00906260"/>
    <w:rsid w:val="0090689C"/>
    <w:rsid w:val="00907E5D"/>
    <w:rsid w:val="0091087F"/>
    <w:rsid w:val="0091186A"/>
    <w:rsid w:val="0091216E"/>
    <w:rsid w:val="00912D38"/>
    <w:rsid w:val="0091418F"/>
    <w:rsid w:val="00915213"/>
    <w:rsid w:val="0091547F"/>
    <w:rsid w:val="00915A48"/>
    <w:rsid w:val="00915FE2"/>
    <w:rsid w:val="00916381"/>
    <w:rsid w:val="00917D9F"/>
    <w:rsid w:val="00920C05"/>
    <w:rsid w:val="00922431"/>
    <w:rsid w:val="00922B21"/>
    <w:rsid w:val="009233BF"/>
    <w:rsid w:val="00923F88"/>
    <w:rsid w:val="00923FAE"/>
    <w:rsid w:val="00924285"/>
    <w:rsid w:val="00924434"/>
    <w:rsid w:val="009244A8"/>
    <w:rsid w:val="0092460D"/>
    <w:rsid w:val="00924B31"/>
    <w:rsid w:val="00924CEC"/>
    <w:rsid w:val="009252F1"/>
    <w:rsid w:val="009254F9"/>
    <w:rsid w:val="00925CAE"/>
    <w:rsid w:val="00926A6F"/>
    <w:rsid w:val="00926C62"/>
    <w:rsid w:val="00927175"/>
    <w:rsid w:val="00927961"/>
    <w:rsid w:val="00931E39"/>
    <w:rsid w:val="00932176"/>
    <w:rsid w:val="009330E8"/>
    <w:rsid w:val="009333EF"/>
    <w:rsid w:val="00934EB4"/>
    <w:rsid w:val="0093536B"/>
    <w:rsid w:val="00935552"/>
    <w:rsid w:val="009359DF"/>
    <w:rsid w:val="0093611E"/>
    <w:rsid w:val="009363DE"/>
    <w:rsid w:val="00936530"/>
    <w:rsid w:val="00936684"/>
    <w:rsid w:val="00937191"/>
    <w:rsid w:val="00937968"/>
    <w:rsid w:val="009379DA"/>
    <w:rsid w:val="00937D94"/>
    <w:rsid w:val="00937F29"/>
    <w:rsid w:val="00937FB2"/>
    <w:rsid w:val="009412E8"/>
    <w:rsid w:val="009413F1"/>
    <w:rsid w:val="00941D15"/>
    <w:rsid w:val="00941DA3"/>
    <w:rsid w:val="00942139"/>
    <w:rsid w:val="00942752"/>
    <w:rsid w:val="00942998"/>
    <w:rsid w:val="00942AE8"/>
    <w:rsid w:val="00942BE6"/>
    <w:rsid w:val="00942CB5"/>
    <w:rsid w:val="00942F10"/>
    <w:rsid w:val="009431C6"/>
    <w:rsid w:val="00943979"/>
    <w:rsid w:val="00943AEC"/>
    <w:rsid w:val="0094411F"/>
    <w:rsid w:val="00945620"/>
    <w:rsid w:val="0094583A"/>
    <w:rsid w:val="0094588E"/>
    <w:rsid w:val="009463CF"/>
    <w:rsid w:val="00946B4B"/>
    <w:rsid w:val="00950075"/>
    <w:rsid w:val="00950912"/>
    <w:rsid w:val="0095151A"/>
    <w:rsid w:val="00951834"/>
    <w:rsid w:val="009529EC"/>
    <w:rsid w:val="00952B1C"/>
    <w:rsid w:val="00953D03"/>
    <w:rsid w:val="00954218"/>
    <w:rsid w:val="00954331"/>
    <w:rsid w:val="00954A07"/>
    <w:rsid w:val="00954C95"/>
    <w:rsid w:val="0095523F"/>
    <w:rsid w:val="009566B1"/>
    <w:rsid w:val="00956781"/>
    <w:rsid w:val="00956F38"/>
    <w:rsid w:val="0095792B"/>
    <w:rsid w:val="00957C60"/>
    <w:rsid w:val="00957FB5"/>
    <w:rsid w:val="0096008D"/>
    <w:rsid w:val="009600ED"/>
    <w:rsid w:val="009607D4"/>
    <w:rsid w:val="009612C8"/>
    <w:rsid w:val="009617D7"/>
    <w:rsid w:val="009619A1"/>
    <w:rsid w:val="00961B8E"/>
    <w:rsid w:val="00961E2F"/>
    <w:rsid w:val="009622A4"/>
    <w:rsid w:val="00962509"/>
    <w:rsid w:val="009626DD"/>
    <w:rsid w:val="009627FE"/>
    <w:rsid w:val="00962AA8"/>
    <w:rsid w:val="00962C56"/>
    <w:rsid w:val="0096341D"/>
    <w:rsid w:val="00963563"/>
    <w:rsid w:val="00964790"/>
    <w:rsid w:val="00964FC6"/>
    <w:rsid w:val="009658C6"/>
    <w:rsid w:val="00965FF4"/>
    <w:rsid w:val="009661AE"/>
    <w:rsid w:val="009669CF"/>
    <w:rsid w:val="00970A96"/>
    <w:rsid w:val="00970D43"/>
    <w:rsid w:val="0097117C"/>
    <w:rsid w:val="00971277"/>
    <w:rsid w:val="0097177C"/>
    <w:rsid w:val="00971E0E"/>
    <w:rsid w:val="009729DE"/>
    <w:rsid w:val="00972DFB"/>
    <w:rsid w:val="00973A7A"/>
    <w:rsid w:val="0097533D"/>
    <w:rsid w:val="0097585D"/>
    <w:rsid w:val="00975B4D"/>
    <w:rsid w:val="0097706C"/>
    <w:rsid w:val="0097738F"/>
    <w:rsid w:val="009801FC"/>
    <w:rsid w:val="00981115"/>
    <w:rsid w:val="009820C3"/>
    <w:rsid w:val="009824BE"/>
    <w:rsid w:val="009827A0"/>
    <w:rsid w:val="009833E1"/>
    <w:rsid w:val="009853F6"/>
    <w:rsid w:val="00985A02"/>
    <w:rsid w:val="00985C5F"/>
    <w:rsid w:val="00986816"/>
    <w:rsid w:val="00986CB4"/>
    <w:rsid w:val="00987329"/>
    <w:rsid w:val="009905DE"/>
    <w:rsid w:val="0099074C"/>
    <w:rsid w:val="00990825"/>
    <w:rsid w:val="0099088E"/>
    <w:rsid w:val="00991C40"/>
    <w:rsid w:val="00992585"/>
    <w:rsid w:val="009929EA"/>
    <w:rsid w:val="00992C08"/>
    <w:rsid w:val="00992C3C"/>
    <w:rsid w:val="0099365F"/>
    <w:rsid w:val="00994E56"/>
    <w:rsid w:val="009967F9"/>
    <w:rsid w:val="00997781"/>
    <w:rsid w:val="009A0962"/>
    <w:rsid w:val="009A0BD4"/>
    <w:rsid w:val="009A0BDB"/>
    <w:rsid w:val="009A1178"/>
    <w:rsid w:val="009A129F"/>
    <w:rsid w:val="009A183A"/>
    <w:rsid w:val="009A1AB2"/>
    <w:rsid w:val="009A1CCA"/>
    <w:rsid w:val="009A1FC4"/>
    <w:rsid w:val="009A25A3"/>
    <w:rsid w:val="009A322A"/>
    <w:rsid w:val="009A3D80"/>
    <w:rsid w:val="009A4065"/>
    <w:rsid w:val="009A422F"/>
    <w:rsid w:val="009A5068"/>
    <w:rsid w:val="009A5D84"/>
    <w:rsid w:val="009A6239"/>
    <w:rsid w:val="009A6E5D"/>
    <w:rsid w:val="009A7692"/>
    <w:rsid w:val="009B0353"/>
    <w:rsid w:val="009B1ECB"/>
    <w:rsid w:val="009B276D"/>
    <w:rsid w:val="009B2C26"/>
    <w:rsid w:val="009B2E98"/>
    <w:rsid w:val="009B3340"/>
    <w:rsid w:val="009B3DB6"/>
    <w:rsid w:val="009B4B1B"/>
    <w:rsid w:val="009B6084"/>
    <w:rsid w:val="009B60FD"/>
    <w:rsid w:val="009B6B62"/>
    <w:rsid w:val="009B6C6C"/>
    <w:rsid w:val="009C1107"/>
    <w:rsid w:val="009C135B"/>
    <w:rsid w:val="009C1EE2"/>
    <w:rsid w:val="009C1F70"/>
    <w:rsid w:val="009C246E"/>
    <w:rsid w:val="009C293A"/>
    <w:rsid w:val="009C2CEB"/>
    <w:rsid w:val="009C38B6"/>
    <w:rsid w:val="009C3947"/>
    <w:rsid w:val="009C3E3E"/>
    <w:rsid w:val="009C3E5B"/>
    <w:rsid w:val="009C4414"/>
    <w:rsid w:val="009C4B17"/>
    <w:rsid w:val="009C587F"/>
    <w:rsid w:val="009C5D33"/>
    <w:rsid w:val="009C5FA4"/>
    <w:rsid w:val="009C675A"/>
    <w:rsid w:val="009C716A"/>
    <w:rsid w:val="009C7988"/>
    <w:rsid w:val="009C7B50"/>
    <w:rsid w:val="009D01EA"/>
    <w:rsid w:val="009D156B"/>
    <w:rsid w:val="009D1B7E"/>
    <w:rsid w:val="009D2539"/>
    <w:rsid w:val="009D2EBB"/>
    <w:rsid w:val="009D3887"/>
    <w:rsid w:val="009D39ED"/>
    <w:rsid w:val="009D3AC6"/>
    <w:rsid w:val="009D3F3E"/>
    <w:rsid w:val="009D4A7E"/>
    <w:rsid w:val="009D4BA7"/>
    <w:rsid w:val="009D4BBD"/>
    <w:rsid w:val="009D5428"/>
    <w:rsid w:val="009D543D"/>
    <w:rsid w:val="009D6019"/>
    <w:rsid w:val="009D68A1"/>
    <w:rsid w:val="009D797F"/>
    <w:rsid w:val="009D7A0C"/>
    <w:rsid w:val="009E0522"/>
    <w:rsid w:val="009E1BF4"/>
    <w:rsid w:val="009E2E62"/>
    <w:rsid w:val="009E32F2"/>
    <w:rsid w:val="009E3AD1"/>
    <w:rsid w:val="009E6A97"/>
    <w:rsid w:val="009E6D9E"/>
    <w:rsid w:val="009E6E98"/>
    <w:rsid w:val="009E7534"/>
    <w:rsid w:val="009E7D36"/>
    <w:rsid w:val="009F068C"/>
    <w:rsid w:val="009F1C15"/>
    <w:rsid w:val="009F1E7A"/>
    <w:rsid w:val="009F2613"/>
    <w:rsid w:val="009F2919"/>
    <w:rsid w:val="009F396B"/>
    <w:rsid w:val="009F3AE1"/>
    <w:rsid w:val="009F3C28"/>
    <w:rsid w:val="009F444E"/>
    <w:rsid w:val="009F4FAB"/>
    <w:rsid w:val="009F5D7A"/>
    <w:rsid w:val="009F5FF3"/>
    <w:rsid w:val="009F6007"/>
    <w:rsid w:val="009F778F"/>
    <w:rsid w:val="009F7BDF"/>
    <w:rsid w:val="00A0014C"/>
    <w:rsid w:val="00A00E7F"/>
    <w:rsid w:val="00A01135"/>
    <w:rsid w:val="00A01944"/>
    <w:rsid w:val="00A01D98"/>
    <w:rsid w:val="00A03B8D"/>
    <w:rsid w:val="00A04080"/>
    <w:rsid w:val="00A046F9"/>
    <w:rsid w:val="00A04BB2"/>
    <w:rsid w:val="00A05A50"/>
    <w:rsid w:val="00A06773"/>
    <w:rsid w:val="00A06935"/>
    <w:rsid w:val="00A06E98"/>
    <w:rsid w:val="00A07809"/>
    <w:rsid w:val="00A07988"/>
    <w:rsid w:val="00A07C2A"/>
    <w:rsid w:val="00A07E5F"/>
    <w:rsid w:val="00A07E7A"/>
    <w:rsid w:val="00A1029C"/>
    <w:rsid w:val="00A11D76"/>
    <w:rsid w:val="00A12024"/>
    <w:rsid w:val="00A12334"/>
    <w:rsid w:val="00A137D5"/>
    <w:rsid w:val="00A1393C"/>
    <w:rsid w:val="00A14471"/>
    <w:rsid w:val="00A14A41"/>
    <w:rsid w:val="00A14B5A"/>
    <w:rsid w:val="00A14E5A"/>
    <w:rsid w:val="00A15AC3"/>
    <w:rsid w:val="00A1626F"/>
    <w:rsid w:val="00A16B16"/>
    <w:rsid w:val="00A16B97"/>
    <w:rsid w:val="00A172C3"/>
    <w:rsid w:val="00A2232F"/>
    <w:rsid w:val="00A2279E"/>
    <w:rsid w:val="00A23B41"/>
    <w:rsid w:val="00A23C76"/>
    <w:rsid w:val="00A23C89"/>
    <w:rsid w:val="00A243E0"/>
    <w:rsid w:val="00A243F3"/>
    <w:rsid w:val="00A2495F"/>
    <w:rsid w:val="00A25507"/>
    <w:rsid w:val="00A25864"/>
    <w:rsid w:val="00A25B28"/>
    <w:rsid w:val="00A25F50"/>
    <w:rsid w:val="00A26AB3"/>
    <w:rsid w:val="00A271BE"/>
    <w:rsid w:val="00A2727B"/>
    <w:rsid w:val="00A27B92"/>
    <w:rsid w:val="00A304EA"/>
    <w:rsid w:val="00A3065C"/>
    <w:rsid w:val="00A31110"/>
    <w:rsid w:val="00A315B5"/>
    <w:rsid w:val="00A317FA"/>
    <w:rsid w:val="00A329C5"/>
    <w:rsid w:val="00A32E1B"/>
    <w:rsid w:val="00A33373"/>
    <w:rsid w:val="00A333C2"/>
    <w:rsid w:val="00A3348B"/>
    <w:rsid w:val="00A338A9"/>
    <w:rsid w:val="00A345E4"/>
    <w:rsid w:val="00A349E6"/>
    <w:rsid w:val="00A34F86"/>
    <w:rsid w:val="00A35A1A"/>
    <w:rsid w:val="00A35E86"/>
    <w:rsid w:val="00A36573"/>
    <w:rsid w:val="00A365EA"/>
    <w:rsid w:val="00A3716D"/>
    <w:rsid w:val="00A3796A"/>
    <w:rsid w:val="00A40117"/>
    <w:rsid w:val="00A401B4"/>
    <w:rsid w:val="00A406A6"/>
    <w:rsid w:val="00A40780"/>
    <w:rsid w:val="00A40D29"/>
    <w:rsid w:val="00A41484"/>
    <w:rsid w:val="00A435C2"/>
    <w:rsid w:val="00A44579"/>
    <w:rsid w:val="00A44898"/>
    <w:rsid w:val="00A44A95"/>
    <w:rsid w:val="00A44E79"/>
    <w:rsid w:val="00A45246"/>
    <w:rsid w:val="00A455B0"/>
    <w:rsid w:val="00A455DE"/>
    <w:rsid w:val="00A46230"/>
    <w:rsid w:val="00A467B7"/>
    <w:rsid w:val="00A47568"/>
    <w:rsid w:val="00A4782D"/>
    <w:rsid w:val="00A47E6F"/>
    <w:rsid w:val="00A50006"/>
    <w:rsid w:val="00A500DE"/>
    <w:rsid w:val="00A50153"/>
    <w:rsid w:val="00A51155"/>
    <w:rsid w:val="00A52B5E"/>
    <w:rsid w:val="00A5361E"/>
    <w:rsid w:val="00A5489F"/>
    <w:rsid w:val="00A54C54"/>
    <w:rsid w:val="00A550F3"/>
    <w:rsid w:val="00A55242"/>
    <w:rsid w:val="00A55830"/>
    <w:rsid w:val="00A55D66"/>
    <w:rsid w:val="00A56131"/>
    <w:rsid w:val="00A56181"/>
    <w:rsid w:val="00A57475"/>
    <w:rsid w:val="00A5768E"/>
    <w:rsid w:val="00A578F4"/>
    <w:rsid w:val="00A57FFE"/>
    <w:rsid w:val="00A6150E"/>
    <w:rsid w:val="00A61975"/>
    <w:rsid w:val="00A62719"/>
    <w:rsid w:val="00A62727"/>
    <w:rsid w:val="00A6288D"/>
    <w:rsid w:val="00A628F8"/>
    <w:rsid w:val="00A62E89"/>
    <w:rsid w:val="00A6361E"/>
    <w:rsid w:val="00A6559E"/>
    <w:rsid w:val="00A65828"/>
    <w:rsid w:val="00A65BB0"/>
    <w:rsid w:val="00A660C6"/>
    <w:rsid w:val="00A6670A"/>
    <w:rsid w:val="00A668AC"/>
    <w:rsid w:val="00A66D0E"/>
    <w:rsid w:val="00A67D2C"/>
    <w:rsid w:val="00A67E77"/>
    <w:rsid w:val="00A70141"/>
    <w:rsid w:val="00A7055F"/>
    <w:rsid w:val="00A70922"/>
    <w:rsid w:val="00A709F9"/>
    <w:rsid w:val="00A70C1D"/>
    <w:rsid w:val="00A70F97"/>
    <w:rsid w:val="00A711BA"/>
    <w:rsid w:val="00A71C01"/>
    <w:rsid w:val="00A72B91"/>
    <w:rsid w:val="00A72E62"/>
    <w:rsid w:val="00A73093"/>
    <w:rsid w:val="00A73394"/>
    <w:rsid w:val="00A74251"/>
    <w:rsid w:val="00A743E0"/>
    <w:rsid w:val="00A74ACD"/>
    <w:rsid w:val="00A74E1D"/>
    <w:rsid w:val="00A75281"/>
    <w:rsid w:val="00A755F6"/>
    <w:rsid w:val="00A7646D"/>
    <w:rsid w:val="00A768E6"/>
    <w:rsid w:val="00A76A98"/>
    <w:rsid w:val="00A76C59"/>
    <w:rsid w:val="00A76F04"/>
    <w:rsid w:val="00A776CD"/>
    <w:rsid w:val="00A779BD"/>
    <w:rsid w:val="00A77B04"/>
    <w:rsid w:val="00A77E36"/>
    <w:rsid w:val="00A80436"/>
    <w:rsid w:val="00A80C02"/>
    <w:rsid w:val="00A81815"/>
    <w:rsid w:val="00A8219D"/>
    <w:rsid w:val="00A8238F"/>
    <w:rsid w:val="00A824A7"/>
    <w:rsid w:val="00A82788"/>
    <w:rsid w:val="00A82CDD"/>
    <w:rsid w:val="00A83415"/>
    <w:rsid w:val="00A83900"/>
    <w:rsid w:val="00A841ED"/>
    <w:rsid w:val="00A85045"/>
    <w:rsid w:val="00A855E3"/>
    <w:rsid w:val="00A855EE"/>
    <w:rsid w:val="00A87FBB"/>
    <w:rsid w:val="00A87FC9"/>
    <w:rsid w:val="00A901D3"/>
    <w:rsid w:val="00A9056C"/>
    <w:rsid w:val="00A92737"/>
    <w:rsid w:val="00A927AF"/>
    <w:rsid w:val="00A93088"/>
    <w:rsid w:val="00A93AB8"/>
    <w:rsid w:val="00A93B32"/>
    <w:rsid w:val="00A94422"/>
    <w:rsid w:val="00A94A5F"/>
    <w:rsid w:val="00A94CD5"/>
    <w:rsid w:val="00A95119"/>
    <w:rsid w:val="00A9567E"/>
    <w:rsid w:val="00A96603"/>
    <w:rsid w:val="00A9733E"/>
    <w:rsid w:val="00AA0525"/>
    <w:rsid w:val="00AA0B6B"/>
    <w:rsid w:val="00AA0C30"/>
    <w:rsid w:val="00AA1606"/>
    <w:rsid w:val="00AA1E98"/>
    <w:rsid w:val="00AA1F02"/>
    <w:rsid w:val="00AA2953"/>
    <w:rsid w:val="00AA31F6"/>
    <w:rsid w:val="00AA4A81"/>
    <w:rsid w:val="00AA5760"/>
    <w:rsid w:val="00AA5E0C"/>
    <w:rsid w:val="00AA65FB"/>
    <w:rsid w:val="00AA68EE"/>
    <w:rsid w:val="00AA6D1A"/>
    <w:rsid w:val="00AA6E38"/>
    <w:rsid w:val="00AA7144"/>
    <w:rsid w:val="00AA74BA"/>
    <w:rsid w:val="00AB0ADA"/>
    <w:rsid w:val="00AB0AF5"/>
    <w:rsid w:val="00AB0B1E"/>
    <w:rsid w:val="00AB0C29"/>
    <w:rsid w:val="00AB1073"/>
    <w:rsid w:val="00AB335C"/>
    <w:rsid w:val="00AB433C"/>
    <w:rsid w:val="00AB63D0"/>
    <w:rsid w:val="00AB6782"/>
    <w:rsid w:val="00AB6FFA"/>
    <w:rsid w:val="00AB78C3"/>
    <w:rsid w:val="00AB7995"/>
    <w:rsid w:val="00AC05EF"/>
    <w:rsid w:val="00AC13D5"/>
    <w:rsid w:val="00AC1B5F"/>
    <w:rsid w:val="00AC2521"/>
    <w:rsid w:val="00AC2765"/>
    <w:rsid w:val="00AC3A60"/>
    <w:rsid w:val="00AC4FA0"/>
    <w:rsid w:val="00AC5F4C"/>
    <w:rsid w:val="00AC694E"/>
    <w:rsid w:val="00AC6A03"/>
    <w:rsid w:val="00AC6CF4"/>
    <w:rsid w:val="00AC6DF0"/>
    <w:rsid w:val="00AC738A"/>
    <w:rsid w:val="00AC7592"/>
    <w:rsid w:val="00AD0308"/>
    <w:rsid w:val="00AD05F0"/>
    <w:rsid w:val="00AD0A80"/>
    <w:rsid w:val="00AD1057"/>
    <w:rsid w:val="00AD1F14"/>
    <w:rsid w:val="00AD24AA"/>
    <w:rsid w:val="00AD24B3"/>
    <w:rsid w:val="00AD28B3"/>
    <w:rsid w:val="00AD2FC0"/>
    <w:rsid w:val="00AD325C"/>
    <w:rsid w:val="00AD3286"/>
    <w:rsid w:val="00AD37E8"/>
    <w:rsid w:val="00AD39F2"/>
    <w:rsid w:val="00AD3B3E"/>
    <w:rsid w:val="00AD44A3"/>
    <w:rsid w:val="00AD45E0"/>
    <w:rsid w:val="00AD4D0B"/>
    <w:rsid w:val="00AD5255"/>
    <w:rsid w:val="00AD52E6"/>
    <w:rsid w:val="00AD5C9B"/>
    <w:rsid w:val="00AD5EF8"/>
    <w:rsid w:val="00AD5F00"/>
    <w:rsid w:val="00AE01AE"/>
    <w:rsid w:val="00AE0698"/>
    <w:rsid w:val="00AE1674"/>
    <w:rsid w:val="00AE1DDF"/>
    <w:rsid w:val="00AE30B7"/>
    <w:rsid w:val="00AE34B8"/>
    <w:rsid w:val="00AE4367"/>
    <w:rsid w:val="00AE463A"/>
    <w:rsid w:val="00AE501B"/>
    <w:rsid w:val="00AE5211"/>
    <w:rsid w:val="00AE54CA"/>
    <w:rsid w:val="00AE5BEB"/>
    <w:rsid w:val="00AE6409"/>
    <w:rsid w:val="00AE7288"/>
    <w:rsid w:val="00AE7907"/>
    <w:rsid w:val="00AE7E36"/>
    <w:rsid w:val="00AF0313"/>
    <w:rsid w:val="00AF15DC"/>
    <w:rsid w:val="00AF1CF7"/>
    <w:rsid w:val="00AF20BF"/>
    <w:rsid w:val="00AF214C"/>
    <w:rsid w:val="00AF45F4"/>
    <w:rsid w:val="00AF4C87"/>
    <w:rsid w:val="00AF629C"/>
    <w:rsid w:val="00AF6372"/>
    <w:rsid w:val="00AF6BBE"/>
    <w:rsid w:val="00B00265"/>
    <w:rsid w:val="00B00367"/>
    <w:rsid w:val="00B00D8C"/>
    <w:rsid w:val="00B0136B"/>
    <w:rsid w:val="00B0221A"/>
    <w:rsid w:val="00B022AC"/>
    <w:rsid w:val="00B03197"/>
    <w:rsid w:val="00B0366D"/>
    <w:rsid w:val="00B03D17"/>
    <w:rsid w:val="00B041D3"/>
    <w:rsid w:val="00B05525"/>
    <w:rsid w:val="00B059D9"/>
    <w:rsid w:val="00B06357"/>
    <w:rsid w:val="00B06544"/>
    <w:rsid w:val="00B06C35"/>
    <w:rsid w:val="00B06F39"/>
    <w:rsid w:val="00B1057B"/>
    <w:rsid w:val="00B10A62"/>
    <w:rsid w:val="00B10D43"/>
    <w:rsid w:val="00B118EF"/>
    <w:rsid w:val="00B11E11"/>
    <w:rsid w:val="00B11F84"/>
    <w:rsid w:val="00B1359B"/>
    <w:rsid w:val="00B1376B"/>
    <w:rsid w:val="00B13A16"/>
    <w:rsid w:val="00B13E01"/>
    <w:rsid w:val="00B14468"/>
    <w:rsid w:val="00B14A96"/>
    <w:rsid w:val="00B14E2A"/>
    <w:rsid w:val="00B15479"/>
    <w:rsid w:val="00B15A32"/>
    <w:rsid w:val="00B15A8A"/>
    <w:rsid w:val="00B15C5D"/>
    <w:rsid w:val="00B15FD7"/>
    <w:rsid w:val="00B16018"/>
    <w:rsid w:val="00B1661A"/>
    <w:rsid w:val="00B168A7"/>
    <w:rsid w:val="00B16937"/>
    <w:rsid w:val="00B169D4"/>
    <w:rsid w:val="00B171CA"/>
    <w:rsid w:val="00B17584"/>
    <w:rsid w:val="00B178D9"/>
    <w:rsid w:val="00B17C7B"/>
    <w:rsid w:val="00B17D2D"/>
    <w:rsid w:val="00B21844"/>
    <w:rsid w:val="00B21E70"/>
    <w:rsid w:val="00B229A6"/>
    <w:rsid w:val="00B230F4"/>
    <w:rsid w:val="00B23C78"/>
    <w:rsid w:val="00B240E0"/>
    <w:rsid w:val="00B24886"/>
    <w:rsid w:val="00B2584C"/>
    <w:rsid w:val="00B25D5C"/>
    <w:rsid w:val="00B25FAF"/>
    <w:rsid w:val="00B2637D"/>
    <w:rsid w:val="00B26A5D"/>
    <w:rsid w:val="00B302D4"/>
    <w:rsid w:val="00B305C2"/>
    <w:rsid w:val="00B31EED"/>
    <w:rsid w:val="00B31F36"/>
    <w:rsid w:val="00B3228A"/>
    <w:rsid w:val="00B325B4"/>
    <w:rsid w:val="00B32DDD"/>
    <w:rsid w:val="00B32F87"/>
    <w:rsid w:val="00B3315B"/>
    <w:rsid w:val="00B333AC"/>
    <w:rsid w:val="00B3402A"/>
    <w:rsid w:val="00B34AF1"/>
    <w:rsid w:val="00B34C8A"/>
    <w:rsid w:val="00B35292"/>
    <w:rsid w:val="00B35768"/>
    <w:rsid w:val="00B35DC2"/>
    <w:rsid w:val="00B36A45"/>
    <w:rsid w:val="00B37C93"/>
    <w:rsid w:val="00B40942"/>
    <w:rsid w:val="00B40FF5"/>
    <w:rsid w:val="00B415D8"/>
    <w:rsid w:val="00B41CC9"/>
    <w:rsid w:val="00B4294C"/>
    <w:rsid w:val="00B42C21"/>
    <w:rsid w:val="00B42CF7"/>
    <w:rsid w:val="00B43961"/>
    <w:rsid w:val="00B45CE4"/>
    <w:rsid w:val="00B45FF3"/>
    <w:rsid w:val="00B46BAF"/>
    <w:rsid w:val="00B4729F"/>
    <w:rsid w:val="00B4763F"/>
    <w:rsid w:val="00B47892"/>
    <w:rsid w:val="00B47F76"/>
    <w:rsid w:val="00B50E47"/>
    <w:rsid w:val="00B50F9F"/>
    <w:rsid w:val="00B516CD"/>
    <w:rsid w:val="00B51EB2"/>
    <w:rsid w:val="00B52CA5"/>
    <w:rsid w:val="00B52DC8"/>
    <w:rsid w:val="00B53026"/>
    <w:rsid w:val="00B53050"/>
    <w:rsid w:val="00B53FCB"/>
    <w:rsid w:val="00B542AE"/>
    <w:rsid w:val="00B54603"/>
    <w:rsid w:val="00B5496A"/>
    <w:rsid w:val="00B5643F"/>
    <w:rsid w:val="00B567C2"/>
    <w:rsid w:val="00B571E7"/>
    <w:rsid w:val="00B5739D"/>
    <w:rsid w:val="00B57844"/>
    <w:rsid w:val="00B57C7E"/>
    <w:rsid w:val="00B6046A"/>
    <w:rsid w:val="00B60500"/>
    <w:rsid w:val="00B61192"/>
    <w:rsid w:val="00B6145C"/>
    <w:rsid w:val="00B628BE"/>
    <w:rsid w:val="00B64994"/>
    <w:rsid w:val="00B655A0"/>
    <w:rsid w:val="00B65BD2"/>
    <w:rsid w:val="00B65D22"/>
    <w:rsid w:val="00B6757E"/>
    <w:rsid w:val="00B67CBC"/>
    <w:rsid w:val="00B707FD"/>
    <w:rsid w:val="00B70F72"/>
    <w:rsid w:val="00B713B3"/>
    <w:rsid w:val="00B71BB6"/>
    <w:rsid w:val="00B71BC5"/>
    <w:rsid w:val="00B71D3D"/>
    <w:rsid w:val="00B724B8"/>
    <w:rsid w:val="00B72BEB"/>
    <w:rsid w:val="00B7311B"/>
    <w:rsid w:val="00B731D8"/>
    <w:rsid w:val="00B73B83"/>
    <w:rsid w:val="00B742A0"/>
    <w:rsid w:val="00B74912"/>
    <w:rsid w:val="00B74F07"/>
    <w:rsid w:val="00B75188"/>
    <w:rsid w:val="00B754E7"/>
    <w:rsid w:val="00B76019"/>
    <w:rsid w:val="00B767AE"/>
    <w:rsid w:val="00B80514"/>
    <w:rsid w:val="00B80833"/>
    <w:rsid w:val="00B812A6"/>
    <w:rsid w:val="00B8136A"/>
    <w:rsid w:val="00B81443"/>
    <w:rsid w:val="00B825D3"/>
    <w:rsid w:val="00B82867"/>
    <w:rsid w:val="00B8345D"/>
    <w:rsid w:val="00B841A9"/>
    <w:rsid w:val="00B84A4F"/>
    <w:rsid w:val="00B85177"/>
    <w:rsid w:val="00B85A06"/>
    <w:rsid w:val="00B85E5C"/>
    <w:rsid w:val="00B864B9"/>
    <w:rsid w:val="00B86D43"/>
    <w:rsid w:val="00B86DA4"/>
    <w:rsid w:val="00B875FB"/>
    <w:rsid w:val="00B87D8F"/>
    <w:rsid w:val="00B90050"/>
    <w:rsid w:val="00B90503"/>
    <w:rsid w:val="00B9096A"/>
    <w:rsid w:val="00B90D64"/>
    <w:rsid w:val="00B92393"/>
    <w:rsid w:val="00B92660"/>
    <w:rsid w:val="00B94DBF"/>
    <w:rsid w:val="00B9542C"/>
    <w:rsid w:val="00B9552C"/>
    <w:rsid w:val="00B95686"/>
    <w:rsid w:val="00B96B01"/>
    <w:rsid w:val="00B96D81"/>
    <w:rsid w:val="00B9726E"/>
    <w:rsid w:val="00B97613"/>
    <w:rsid w:val="00BA02E5"/>
    <w:rsid w:val="00BA0509"/>
    <w:rsid w:val="00BA094B"/>
    <w:rsid w:val="00BA1055"/>
    <w:rsid w:val="00BA27E2"/>
    <w:rsid w:val="00BA31DB"/>
    <w:rsid w:val="00BA37CE"/>
    <w:rsid w:val="00BA3BA3"/>
    <w:rsid w:val="00BA45A9"/>
    <w:rsid w:val="00BA4DD0"/>
    <w:rsid w:val="00BA5340"/>
    <w:rsid w:val="00BA5960"/>
    <w:rsid w:val="00BA5EB9"/>
    <w:rsid w:val="00BA5F97"/>
    <w:rsid w:val="00BA6A8B"/>
    <w:rsid w:val="00BA6C66"/>
    <w:rsid w:val="00BA72A0"/>
    <w:rsid w:val="00BA750E"/>
    <w:rsid w:val="00BA7528"/>
    <w:rsid w:val="00BA7874"/>
    <w:rsid w:val="00BA7AB6"/>
    <w:rsid w:val="00BB0B75"/>
    <w:rsid w:val="00BB21A2"/>
    <w:rsid w:val="00BB231D"/>
    <w:rsid w:val="00BB294F"/>
    <w:rsid w:val="00BB2CB3"/>
    <w:rsid w:val="00BB3846"/>
    <w:rsid w:val="00BB3B0B"/>
    <w:rsid w:val="00BB5324"/>
    <w:rsid w:val="00BB5B5C"/>
    <w:rsid w:val="00BB5E46"/>
    <w:rsid w:val="00BB5F74"/>
    <w:rsid w:val="00BB6B66"/>
    <w:rsid w:val="00BB6C82"/>
    <w:rsid w:val="00BC0336"/>
    <w:rsid w:val="00BC042A"/>
    <w:rsid w:val="00BC08E4"/>
    <w:rsid w:val="00BC0935"/>
    <w:rsid w:val="00BC13E6"/>
    <w:rsid w:val="00BC17FB"/>
    <w:rsid w:val="00BC1A1E"/>
    <w:rsid w:val="00BC202D"/>
    <w:rsid w:val="00BC219B"/>
    <w:rsid w:val="00BC26B4"/>
    <w:rsid w:val="00BC35C0"/>
    <w:rsid w:val="00BC3755"/>
    <w:rsid w:val="00BC37A4"/>
    <w:rsid w:val="00BC47E5"/>
    <w:rsid w:val="00BC53A0"/>
    <w:rsid w:val="00BC550D"/>
    <w:rsid w:val="00BC5940"/>
    <w:rsid w:val="00BC5EA8"/>
    <w:rsid w:val="00BC652A"/>
    <w:rsid w:val="00BC663D"/>
    <w:rsid w:val="00BC6D68"/>
    <w:rsid w:val="00BC7E79"/>
    <w:rsid w:val="00BD005B"/>
    <w:rsid w:val="00BD0C5E"/>
    <w:rsid w:val="00BD1135"/>
    <w:rsid w:val="00BD11F4"/>
    <w:rsid w:val="00BD127F"/>
    <w:rsid w:val="00BD133A"/>
    <w:rsid w:val="00BD1F69"/>
    <w:rsid w:val="00BD2CD7"/>
    <w:rsid w:val="00BD3758"/>
    <w:rsid w:val="00BD3D97"/>
    <w:rsid w:val="00BD418C"/>
    <w:rsid w:val="00BD5798"/>
    <w:rsid w:val="00BD603F"/>
    <w:rsid w:val="00BD6085"/>
    <w:rsid w:val="00BD6596"/>
    <w:rsid w:val="00BD6EAF"/>
    <w:rsid w:val="00BE0139"/>
    <w:rsid w:val="00BE097C"/>
    <w:rsid w:val="00BE14E5"/>
    <w:rsid w:val="00BE1B44"/>
    <w:rsid w:val="00BE25A7"/>
    <w:rsid w:val="00BE2F7D"/>
    <w:rsid w:val="00BE3455"/>
    <w:rsid w:val="00BE3880"/>
    <w:rsid w:val="00BE4B6D"/>
    <w:rsid w:val="00BE4C89"/>
    <w:rsid w:val="00BE4E15"/>
    <w:rsid w:val="00BE67E4"/>
    <w:rsid w:val="00BE6B88"/>
    <w:rsid w:val="00BE6E8C"/>
    <w:rsid w:val="00BE6EA0"/>
    <w:rsid w:val="00BF0E36"/>
    <w:rsid w:val="00BF1227"/>
    <w:rsid w:val="00BF1459"/>
    <w:rsid w:val="00BF1781"/>
    <w:rsid w:val="00BF1905"/>
    <w:rsid w:val="00BF1B0F"/>
    <w:rsid w:val="00BF1D5D"/>
    <w:rsid w:val="00BF2AD1"/>
    <w:rsid w:val="00BF2FB2"/>
    <w:rsid w:val="00BF3871"/>
    <w:rsid w:val="00BF407E"/>
    <w:rsid w:val="00BF42FA"/>
    <w:rsid w:val="00BF4F42"/>
    <w:rsid w:val="00BF4FB0"/>
    <w:rsid w:val="00BF521A"/>
    <w:rsid w:val="00BF5370"/>
    <w:rsid w:val="00BF5870"/>
    <w:rsid w:val="00BF5E30"/>
    <w:rsid w:val="00BF654C"/>
    <w:rsid w:val="00BF671F"/>
    <w:rsid w:val="00BF6B42"/>
    <w:rsid w:val="00BF6F34"/>
    <w:rsid w:val="00BF73DB"/>
    <w:rsid w:val="00BF7DA9"/>
    <w:rsid w:val="00BF7DB5"/>
    <w:rsid w:val="00C008F6"/>
    <w:rsid w:val="00C015FB"/>
    <w:rsid w:val="00C017D9"/>
    <w:rsid w:val="00C01CF6"/>
    <w:rsid w:val="00C02F3C"/>
    <w:rsid w:val="00C03C6D"/>
    <w:rsid w:val="00C04E41"/>
    <w:rsid w:val="00C050F5"/>
    <w:rsid w:val="00C06759"/>
    <w:rsid w:val="00C0687F"/>
    <w:rsid w:val="00C069FF"/>
    <w:rsid w:val="00C06C8E"/>
    <w:rsid w:val="00C073FD"/>
    <w:rsid w:val="00C0744D"/>
    <w:rsid w:val="00C1019A"/>
    <w:rsid w:val="00C10267"/>
    <w:rsid w:val="00C10690"/>
    <w:rsid w:val="00C10C2E"/>
    <w:rsid w:val="00C11B27"/>
    <w:rsid w:val="00C12CD7"/>
    <w:rsid w:val="00C12EDE"/>
    <w:rsid w:val="00C13373"/>
    <w:rsid w:val="00C140D0"/>
    <w:rsid w:val="00C14489"/>
    <w:rsid w:val="00C14E8D"/>
    <w:rsid w:val="00C1502F"/>
    <w:rsid w:val="00C157E5"/>
    <w:rsid w:val="00C15C70"/>
    <w:rsid w:val="00C15E3A"/>
    <w:rsid w:val="00C161EC"/>
    <w:rsid w:val="00C1673D"/>
    <w:rsid w:val="00C16ED6"/>
    <w:rsid w:val="00C200D7"/>
    <w:rsid w:val="00C202DE"/>
    <w:rsid w:val="00C2065C"/>
    <w:rsid w:val="00C20708"/>
    <w:rsid w:val="00C2076A"/>
    <w:rsid w:val="00C208C1"/>
    <w:rsid w:val="00C20CA3"/>
    <w:rsid w:val="00C2120E"/>
    <w:rsid w:val="00C21705"/>
    <w:rsid w:val="00C21A56"/>
    <w:rsid w:val="00C21DC3"/>
    <w:rsid w:val="00C22782"/>
    <w:rsid w:val="00C2314E"/>
    <w:rsid w:val="00C234A1"/>
    <w:rsid w:val="00C23648"/>
    <w:rsid w:val="00C23811"/>
    <w:rsid w:val="00C23F81"/>
    <w:rsid w:val="00C24BCA"/>
    <w:rsid w:val="00C24FBF"/>
    <w:rsid w:val="00C25746"/>
    <w:rsid w:val="00C25884"/>
    <w:rsid w:val="00C266A7"/>
    <w:rsid w:val="00C26B0F"/>
    <w:rsid w:val="00C26C91"/>
    <w:rsid w:val="00C26C99"/>
    <w:rsid w:val="00C2744F"/>
    <w:rsid w:val="00C276FC"/>
    <w:rsid w:val="00C303FB"/>
    <w:rsid w:val="00C308E1"/>
    <w:rsid w:val="00C31A43"/>
    <w:rsid w:val="00C3202F"/>
    <w:rsid w:val="00C3226A"/>
    <w:rsid w:val="00C32964"/>
    <w:rsid w:val="00C32B7B"/>
    <w:rsid w:val="00C331F7"/>
    <w:rsid w:val="00C33581"/>
    <w:rsid w:val="00C33854"/>
    <w:rsid w:val="00C33952"/>
    <w:rsid w:val="00C3436C"/>
    <w:rsid w:val="00C352B0"/>
    <w:rsid w:val="00C35ADA"/>
    <w:rsid w:val="00C35ADD"/>
    <w:rsid w:val="00C36FAF"/>
    <w:rsid w:val="00C37E9E"/>
    <w:rsid w:val="00C407A1"/>
    <w:rsid w:val="00C411EB"/>
    <w:rsid w:val="00C41234"/>
    <w:rsid w:val="00C4276B"/>
    <w:rsid w:val="00C42DC4"/>
    <w:rsid w:val="00C43BB2"/>
    <w:rsid w:val="00C43C64"/>
    <w:rsid w:val="00C45633"/>
    <w:rsid w:val="00C45F7F"/>
    <w:rsid w:val="00C4654B"/>
    <w:rsid w:val="00C465DD"/>
    <w:rsid w:val="00C466F9"/>
    <w:rsid w:val="00C47098"/>
    <w:rsid w:val="00C4750E"/>
    <w:rsid w:val="00C47FF6"/>
    <w:rsid w:val="00C50008"/>
    <w:rsid w:val="00C510F0"/>
    <w:rsid w:val="00C5220A"/>
    <w:rsid w:val="00C52623"/>
    <w:rsid w:val="00C52FB7"/>
    <w:rsid w:val="00C54318"/>
    <w:rsid w:val="00C555CB"/>
    <w:rsid w:val="00C56109"/>
    <w:rsid w:val="00C568AF"/>
    <w:rsid w:val="00C573D6"/>
    <w:rsid w:val="00C60648"/>
    <w:rsid w:val="00C60792"/>
    <w:rsid w:val="00C6083B"/>
    <w:rsid w:val="00C60A3F"/>
    <w:rsid w:val="00C60D50"/>
    <w:rsid w:val="00C60E3E"/>
    <w:rsid w:val="00C61061"/>
    <w:rsid w:val="00C61226"/>
    <w:rsid w:val="00C61A21"/>
    <w:rsid w:val="00C61C63"/>
    <w:rsid w:val="00C61D43"/>
    <w:rsid w:val="00C6219C"/>
    <w:rsid w:val="00C6231C"/>
    <w:rsid w:val="00C62888"/>
    <w:rsid w:val="00C62927"/>
    <w:rsid w:val="00C62EEF"/>
    <w:rsid w:val="00C631F0"/>
    <w:rsid w:val="00C634D9"/>
    <w:rsid w:val="00C63A62"/>
    <w:rsid w:val="00C65E51"/>
    <w:rsid w:val="00C660C1"/>
    <w:rsid w:val="00C660F5"/>
    <w:rsid w:val="00C6670F"/>
    <w:rsid w:val="00C66D15"/>
    <w:rsid w:val="00C66D85"/>
    <w:rsid w:val="00C671E5"/>
    <w:rsid w:val="00C679B0"/>
    <w:rsid w:val="00C67BE5"/>
    <w:rsid w:val="00C70124"/>
    <w:rsid w:val="00C702C7"/>
    <w:rsid w:val="00C735F3"/>
    <w:rsid w:val="00C73D1A"/>
    <w:rsid w:val="00C75080"/>
    <w:rsid w:val="00C76444"/>
    <w:rsid w:val="00C76A49"/>
    <w:rsid w:val="00C7735A"/>
    <w:rsid w:val="00C77D76"/>
    <w:rsid w:val="00C77F62"/>
    <w:rsid w:val="00C803D2"/>
    <w:rsid w:val="00C80CAC"/>
    <w:rsid w:val="00C81319"/>
    <w:rsid w:val="00C81766"/>
    <w:rsid w:val="00C81E08"/>
    <w:rsid w:val="00C821C5"/>
    <w:rsid w:val="00C822A4"/>
    <w:rsid w:val="00C82EA5"/>
    <w:rsid w:val="00C83009"/>
    <w:rsid w:val="00C8332D"/>
    <w:rsid w:val="00C83666"/>
    <w:rsid w:val="00C8569E"/>
    <w:rsid w:val="00C859AE"/>
    <w:rsid w:val="00C85A5C"/>
    <w:rsid w:val="00C86BFA"/>
    <w:rsid w:val="00C876E2"/>
    <w:rsid w:val="00C876F8"/>
    <w:rsid w:val="00C877B9"/>
    <w:rsid w:val="00C90318"/>
    <w:rsid w:val="00C90FFD"/>
    <w:rsid w:val="00C9145B"/>
    <w:rsid w:val="00C91759"/>
    <w:rsid w:val="00C91A9F"/>
    <w:rsid w:val="00C91F1A"/>
    <w:rsid w:val="00C92052"/>
    <w:rsid w:val="00C921E6"/>
    <w:rsid w:val="00C92E27"/>
    <w:rsid w:val="00C93018"/>
    <w:rsid w:val="00C930E4"/>
    <w:rsid w:val="00C933E7"/>
    <w:rsid w:val="00C9434C"/>
    <w:rsid w:val="00C9482B"/>
    <w:rsid w:val="00C9568B"/>
    <w:rsid w:val="00C96668"/>
    <w:rsid w:val="00C966A0"/>
    <w:rsid w:val="00C96AC3"/>
    <w:rsid w:val="00C96C1E"/>
    <w:rsid w:val="00C97204"/>
    <w:rsid w:val="00C97220"/>
    <w:rsid w:val="00C9761E"/>
    <w:rsid w:val="00C97690"/>
    <w:rsid w:val="00C97B32"/>
    <w:rsid w:val="00CA0BAC"/>
    <w:rsid w:val="00CA0D58"/>
    <w:rsid w:val="00CA0EB8"/>
    <w:rsid w:val="00CA1340"/>
    <w:rsid w:val="00CA13B1"/>
    <w:rsid w:val="00CA1C6D"/>
    <w:rsid w:val="00CA1DA8"/>
    <w:rsid w:val="00CA23F4"/>
    <w:rsid w:val="00CA26B3"/>
    <w:rsid w:val="00CA28B6"/>
    <w:rsid w:val="00CA357F"/>
    <w:rsid w:val="00CA3655"/>
    <w:rsid w:val="00CA3EFB"/>
    <w:rsid w:val="00CA44AF"/>
    <w:rsid w:val="00CA47EA"/>
    <w:rsid w:val="00CA4F8F"/>
    <w:rsid w:val="00CA55F1"/>
    <w:rsid w:val="00CA584B"/>
    <w:rsid w:val="00CA5DC0"/>
    <w:rsid w:val="00CA7148"/>
    <w:rsid w:val="00CA79F1"/>
    <w:rsid w:val="00CB052D"/>
    <w:rsid w:val="00CB0620"/>
    <w:rsid w:val="00CB1D71"/>
    <w:rsid w:val="00CB3CC0"/>
    <w:rsid w:val="00CB412C"/>
    <w:rsid w:val="00CB5081"/>
    <w:rsid w:val="00CB528D"/>
    <w:rsid w:val="00CB5894"/>
    <w:rsid w:val="00CB5A10"/>
    <w:rsid w:val="00CB5BD9"/>
    <w:rsid w:val="00CB5CFC"/>
    <w:rsid w:val="00CB6598"/>
    <w:rsid w:val="00CB69EB"/>
    <w:rsid w:val="00CB7187"/>
    <w:rsid w:val="00CB7A59"/>
    <w:rsid w:val="00CC00B8"/>
    <w:rsid w:val="00CC015C"/>
    <w:rsid w:val="00CC09D8"/>
    <w:rsid w:val="00CC0C31"/>
    <w:rsid w:val="00CC10AC"/>
    <w:rsid w:val="00CC2097"/>
    <w:rsid w:val="00CC21EC"/>
    <w:rsid w:val="00CC2448"/>
    <w:rsid w:val="00CC2687"/>
    <w:rsid w:val="00CC3D0D"/>
    <w:rsid w:val="00CC52F8"/>
    <w:rsid w:val="00CC5FE7"/>
    <w:rsid w:val="00CC69AD"/>
    <w:rsid w:val="00CC7051"/>
    <w:rsid w:val="00CC7640"/>
    <w:rsid w:val="00CC7E68"/>
    <w:rsid w:val="00CD01B1"/>
    <w:rsid w:val="00CD057E"/>
    <w:rsid w:val="00CD18E8"/>
    <w:rsid w:val="00CD1B80"/>
    <w:rsid w:val="00CD1C30"/>
    <w:rsid w:val="00CD30C1"/>
    <w:rsid w:val="00CD3768"/>
    <w:rsid w:val="00CD59B4"/>
    <w:rsid w:val="00CD5F7A"/>
    <w:rsid w:val="00CE081C"/>
    <w:rsid w:val="00CE085A"/>
    <w:rsid w:val="00CE09E0"/>
    <w:rsid w:val="00CE151F"/>
    <w:rsid w:val="00CE281C"/>
    <w:rsid w:val="00CE2904"/>
    <w:rsid w:val="00CE46F2"/>
    <w:rsid w:val="00CE4806"/>
    <w:rsid w:val="00CE5A81"/>
    <w:rsid w:val="00CE60EE"/>
    <w:rsid w:val="00CE61F4"/>
    <w:rsid w:val="00CE6727"/>
    <w:rsid w:val="00CE7396"/>
    <w:rsid w:val="00CE7BD8"/>
    <w:rsid w:val="00CF05B2"/>
    <w:rsid w:val="00CF215E"/>
    <w:rsid w:val="00CF292F"/>
    <w:rsid w:val="00CF2A8D"/>
    <w:rsid w:val="00CF2EB2"/>
    <w:rsid w:val="00CF33E4"/>
    <w:rsid w:val="00CF3937"/>
    <w:rsid w:val="00CF3F8A"/>
    <w:rsid w:val="00CF4133"/>
    <w:rsid w:val="00CF5060"/>
    <w:rsid w:val="00CF5294"/>
    <w:rsid w:val="00CF5540"/>
    <w:rsid w:val="00CF65F9"/>
    <w:rsid w:val="00CF6686"/>
    <w:rsid w:val="00CF6DA8"/>
    <w:rsid w:val="00CF7250"/>
    <w:rsid w:val="00CF7B27"/>
    <w:rsid w:val="00D00062"/>
    <w:rsid w:val="00D00953"/>
    <w:rsid w:val="00D00D34"/>
    <w:rsid w:val="00D01CEF"/>
    <w:rsid w:val="00D020C9"/>
    <w:rsid w:val="00D02CEA"/>
    <w:rsid w:val="00D031CC"/>
    <w:rsid w:val="00D03413"/>
    <w:rsid w:val="00D034F7"/>
    <w:rsid w:val="00D037A0"/>
    <w:rsid w:val="00D03E63"/>
    <w:rsid w:val="00D044A9"/>
    <w:rsid w:val="00D0682D"/>
    <w:rsid w:val="00D072D7"/>
    <w:rsid w:val="00D0741C"/>
    <w:rsid w:val="00D07A79"/>
    <w:rsid w:val="00D07D37"/>
    <w:rsid w:val="00D104B7"/>
    <w:rsid w:val="00D10770"/>
    <w:rsid w:val="00D10EDD"/>
    <w:rsid w:val="00D112BF"/>
    <w:rsid w:val="00D11E71"/>
    <w:rsid w:val="00D1220A"/>
    <w:rsid w:val="00D12497"/>
    <w:rsid w:val="00D13B9A"/>
    <w:rsid w:val="00D13BEF"/>
    <w:rsid w:val="00D140FB"/>
    <w:rsid w:val="00D15508"/>
    <w:rsid w:val="00D17991"/>
    <w:rsid w:val="00D17D37"/>
    <w:rsid w:val="00D2021F"/>
    <w:rsid w:val="00D2057D"/>
    <w:rsid w:val="00D217A1"/>
    <w:rsid w:val="00D21F8B"/>
    <w:rsid w:val="00D22334"/>
    <w:rsid w:val="00D23026"/>
    <w:rsid w:val="00D2416D"/>
    <w:rsid w:val="00D25C4A"/>
    <w:rsid w:val="00D25CFB"/>
    <w:rsid w:val="00D2709D"/>
    <w:rsid w:val="00D271D9"/>
    <w:rsid w:val="00D3005F"/>
    <w:rsid w:val="00D301CE"/>
    <w:rsid w:val="00D30D31"/>
    <w:rsid w:val="00D31048"/>
    <w:rsid w:val="00D31A69"/>
    <w:rsid w:val="00D323FE"/>
    <w:rsid w:val="00D32707"/>
    <w:rsid w:val="00D32819"/>
    <w:rsid w:val="00D32985"/>
    <w:rsid w:val="00D32A73"/>
    <w:rsid w:val="00D32BE8"/>
    <w:rsid w:val="00D333E4"/>
    <w:rsid w:val="00D34428"/>
    <w:rsid w:val="00D3444C"/>
    <w:rsid w:val="00D3451A"/>
    <w:rsid w:val="00D35AA7"/>
    <w:rsid w:val="00D36A90"/>
    <w:rsid w:val="00D37102"/>
    <w:rsid w:val="00D37189"/>
    <w:rsid w:val="00D37377"/>
    <w:rsid w:val="00D3741E"/>
    <w:rsid w:val="00D37B06"/>
    <w:rsid w:val="00D37B0B"/>
    <w:rsid w:val="00D37E9E"/>
    <w:rsid w:val="00D40ADB"/>
    <w:rsid w:val="00D40C81"/>
    <w:rsid w:val="00D40DDD"/>
    <w:rsid w:val="00D411B2"/>
    <w:rsid w:val="00D41AC6"/>
    <w:rsid w:val="00D41F27"/>
    <w:rsid w:val="00D42FF9"/>
    <w:rsid w:val="00D4367C"/>
    <w:rsid w:val="00D43EA0"/>
    <w:rsid w:val="00D43FFB"/>
    <w:rsid w:val="00D441D3"/>
    <w:rsid w:val="00D448A4"/>
    <w:rsid w:val="00D450DB"/>
    <w:rsid w:val="00D455E5"/>
    <w:rsid w:val="00D461F1"/>
    <w:rsid w:val="00D46941"/>
    <w:rsid w:val="00D4726E"/>
    <w:rsid w:val="00D501B7"/>
    <w:rsid w:val="00D509CE"/>
    <w:rsid w:val="00D50BFD"/>
    <w:rsid w:val="00D50E67"/>
    <w:rsid w:val="00D511BB"/>
    <w:rsid w:val="00D52338"/>
    <w:rsid w:val="00D52831"/>
    <w:rsid w:val="00D53706"/>
    <w:rsid w:val="00D53F1F"/>
    <w:rsid w:val="00D551EC"/>
    <w:rsid w:val="00D55359"/>
    <w:rsid w:val="00D5563E"/>
    <w:rsid w:val="00D55853"/>
    <w:rsid w:val="00D566F6"/>
    <w:rsid w:val="00D56C2B"/>
    <w:rsid w:val="00D56F4C"/>
    <w:rsid w:val="00D57541"/>
    <w:rsid w:val="00D577F8"/>
    <w:rsid w:val="00D57801"/>
    <w:rsid w:val="00D57D05"/>
    <w:rsid w:val="00D57F09"/>
    <w:rsid w:val="00D607A2"/>
    <w:rsid w:val="00D60B29"/>
    <w:rsid w:val="00D60BF6"/>
    <w:rsid w:val="00D61871"/>
    <w:rsid w:val="00D62765"/>
    <w:rsid w:val="00D6296F"/>
    <w:rsid w:val="00D62B06"/>
    <w:rsid w:val="00D63115"/>
    <w:rsid w:val="00D63685"/>
    <w:rsid w:val="00D63FA9"/>
    <w:rsid w:val="00D63FFC"/>
    <w:rsid w:val="00D6435E"/>
    <w:rsid w:val="00D654B9"/>
    <w:rsid w:val="00D6561D"/>
    <w:rsid w:val="00D665FC"/>
    <w:rsid w:val="00D66F3F"/>
    <w:rsid w:val="00D678A8"/>
    <w:rsid w:val="00D70767"/>
    <w:rsid w:val="00D7273D"/>
    <w:rsid w:val="00D729F6"/>
    <w:rsid w:val="00D73002"/>
    <w:rsid w:val="00D73C69"/>
    <w:rsid w:val="00D74230"/>
    <w:rsid w:val="00D759DF"/>
    <w:rsid w:val="00D76785"/>
    <w:rsid w:val="00D7681B"/>
    <w:rsid w:val="00D773AE"/>
    <w:rsid w:val="00D803FB"/>
    <w:rsid w:val="00D80DA1"/>
    <w:rsid w:val="00D81006"/>
    <w:rsid w:val="00D8168A"/>
    <w:rsid w:val="00D8210B"/>
    <w:rsid w:val="00D829D5"/>
    <w:rsid w:val="00D8356B"/>
    <w:rsid w:val="00D83B3F"/>
    <w:rsid w:val="00D83F1D"/>
    <w:rsid w:val="00D83F9E"/>
    <w:rsid w:val="00D851E9"/>
    <w:rsid w:val="00D853D7"/>
    <w:rsid w:val="00D85563"/>
    <w:rsid w:val="00D85692"/>
    <w:rsid w:val="00D85C81"/>
    <w:rsid w:val="00D85F96"/>
    <w:rsid w:val="00D85FD7"/>
    <w:rsid w:val="00D862BD"/>
    <w:rsid w:val="00D86A90"/>
    <w:rsid w:val="00D86CC7"/>
    <w:rsid w:val="00D86D36"/>
    <w:rsid w:val="00D86EE6"/>
    <w:rsid w:val="00D875D4"/>
    <w:rsid w:val="00D87677"/>
    <w:rsid w:val="00D87E1A"/>
    <w:rsid w:val="00D90170"/>
    <w:rsid w:val="00D91740"/>
    <w:rsid w:val="00D91B09"/>
    <w:rsid w:val="00D9205A"/>
    <w:rsid w:val="00D92348"/>
    <w:rsid w:val="00D927D0"/>
    <w:rsid w:val="00D92994"/>
    <w:rsid w:val="00D95D9E"/>
    <w:rsid w:val="00D9620E"/>
    <w:rsid w:val="00D96374"/>
    <w:rsid w:val="00D96E5D"/>
    <w:rsid w:val="00D97C5A"/>
    <w:rsid w:val="00D97F54"/>
    <w:rsid w:val="00DA02FC"/>
    <w:rsid w:val="00DA05BD"/>
    <w:rsid w:val="00DA0AE0"/>
    <w:rsid w:val="00DA0DEC"/>
    <w:rsid w:val="00DA1232"/>
    <w:rsid w:val="00DA12E5"/>
    <w:rsid w:val="00DA1537"/>
    <w:rsid w:val="00DA1FE1"/>
    <w:rsid w:val="00DA237C"/>
    <w:rsid w:val="00DA2F6C"/>
    <w:rsid w:val="00DA3A87"/>
    <w:rsid w:val="00DA461E"/>
    <w:rsid w:val="00DA4644"/>
    <w:rsid w:val="00DA4663"/>
    <w:rsid w:val="00DA4AAD"/>
    <w:rsid w:val="00DA5149"/>
    <w:rsid w:val="00DA538A"/>
    <w:rsid w:val="00DA6287"/>
    <w:rsid w:val="00DA74FE"/>
    <w:rsid w:val="00DA7965"/>
    <w:rsid w:val="00DA7DB0"/>
    <w:rsid w:val="00DB00F2"/>
    <w:rsid w:val="00DB0A5D"/>
    <w:rsid w:val="00DB0F66"/>
    <w:rsid w:val="00DB163B"/>
    <w:rsid w:val="00DB2478"/>
    <w:rsid w:val="00DB296C"/>
    <w:rsid w:val="00DB2CDF"/>
    <w:rsid w:val="00DB32A0"/>
    <w:rsid w:val="00DB3607"/>
    <w:rsid w:val="00DB4D8A"/>
    <w:rsid w:val="00DB5E1E"/>
    <w:rsid w:val="00DB67F3"/>
    <w:rsid w:val="00DC1039"/>
    <w:rsid w:val="00DC19D6"/>
    <w:rsid w:val="00DC29EC"/>
    <w:rsid w:val="00DC300A"/>
    <w:rsid w:val="00DC3E73"/>
    <w:rsid w:val="00DC3EBF"/>
    <w:rsid w:val="00DC48FA"/>
    <w:rsid w:val="00DC65F6"/>
    <w:rsid w:val="00DC6DA1"/>
    <w:rsid w:val="00DC7BCC"/>
    <w:rsid w:val="00DC7ED4"/>
    <w:rsid w:val="00DC7F18"/>
    <w:rsid w:val="00DD02E2"/>
    <w:rsid w:val="00DD11D1"/>
    <w:rsid w:val="00DD1B81"/>
    <w:rsid w:val="00DD1C46"/>
    <w:rsid w:val="00DD243F"/>
    <w:rsid w:val="00DD26F9"/>
    <w:rsid w:val="00DD28F7"/>
    <w:rsid w:val="00DD39DE"/>
    <w:rsid w:val="00DD4484"/>
    <w:rsid w:val="00DD448A"/>
    <w:rsid w:val="00DD4DCC"/>
    <w:rsid w:val="00DD4F6A"/>
    <w:rsid w:val="00DD5182"/>
    <w:rsid w:val="00DD59EE"/>
    <w:rsid w:val="00DD645A"/>
    <w:rsid w:val="00DD6FC6"/>
    <w:rsid w:val="00DE0002"/>
    <w:rsid w:val="00DE05FB"/>
    <w:rsid w:val="00DE0666"/>
    <w:rsid w:val="00DE0AAB"/>
    <w:rsid w:val="00DE0F29"/>
    <w:rsid w:val="00DE2240"/>
    <w:rsid w:val="00DE35D5"/>
    <w:rsid w:val="00DE367A"/>
    <w:rsid w:val="00DE3BB7"/>
    <w:rsid w:val="00DE43E4"/>
    <w:rsid w:val="00DE49E5"/>
    <w:rsid w:val="00DE5096"/>
    <w:rsid w:val="00DE529A"/>
    <w:rsid w:val="00DE58D0"/>
    <w:rsid w:val="00DE5E18"/>
    <w:rsid w:val="00DE6F71"/>
    <w:rsid w:val="00DE7B65"/>
    <w:rsid w:val="00DE7BED"/>
    <w:rsid w:val="00DE7C4E"/>
    <w:rsid w:val="00DE7D62"/>
    <w:rsid w:val="00DF0B08"/>
    <w:rsid w:val="00DF146C"/>
    <w:rsid w:val="00DF2604"/>
    <w:rsid w:val="00DF346A"/>
    <w:rsid w:val="00DF4077"/>
    <w:rsid w:val="00DF46FA"/>
    <w:rsid w:val="00DF4BD1"/>
    <w:rsid w:val="00DF784E"/>
    <w:rsid w:val="00E00261"/>
    <w:rsid w:val="00E00854"/>
    <w:rsid w:val="00E00F45"/>
    <w:rsid w:val="00E01D09"/>
    <w:rsid w:val="00E021D3"/>
    <w:rsid w:val="00E032E7"/>
    <w:rsid w:val="00E057CD"/>
    <w:rsid w:val="00E05D68"/>
    <w:rsid w:val="00E06252"/>
    <w:rsid w:val="00E0677C"/>
    <w:rsid w:val="00E074E7"/>
    <w:rsid w:val="00E0772F"/>
    <w:rsid w:val="00E07B9F"/>
    <w:rsid w:val="00E10FBA"/>
    <w:rsid w:val="00E11F99"/>
    <w:rsid w:val="00E13031"/>
    <w:rsid w:val="00E13418"/>
    <w:rsid w:val="00E14891"/>
    <w:rsid w:val="00E161A9"/>
    <w:rsid w:val="00E1714E"/>
    <w:rsid w:val="00E17792"/>
    <w:rsid w:val="00E17A70"/>
    <w:rsid w:val="00E200E9"/>
    <w:rsid w:val="00E20269"/>
    <w:rsid w:val="00E21227"/>
    <w:rsid w:val="00E218C2"/>
    <w:rsid w:val="00E21E21"/>
    <w:rsid w:val="00E21E56"/>
    <w:rsid w:val="00E220E8"/>
    <w:rsid w:val="00E22195"/>
    <w:rsid w:val="00E22520"/>
    <w:rsid w:val="00E22942"/>
    <w:rsid w:val="00E22CB8"/>
    <w:rsid w:val="00E23194"/>
    <w:rsid w:val="00E231BA"/>
    <w:rsid w:val="00E2320C"/>
    <w:rsid w:val="00E23FBA"/>
    <w:rsid w:val="00E2405C"/>
    <w:rsid w:val="00E2592C"/>
    <w:rsid w:val="00E2644C"/>
    <w:rsid w:val="00E26922"/>
    <w:rsid w:val="00E26BC7"/>
    <w:rsid w:val="00E26C63"/>
    <w:rsid w:val="00E2717D"/>
    <w:rsid w:val="00E272FC"/>
    <w:rsid w:val="00E27572"/>
    <w:rsid w:val="00E2783F"/>
    <w:rsid w:val="00E2787E"/>
    <w:rsid w:val="00E301F1"/>
    <w:rsid w:val="00E30B49"/>
    <w:rsid w:val="00E30C95"/>
    <w:rsid w:val="00E3412C"/>
    <w:rsid w:val="00E341A7"/>
    <w:rsid w:val="00E342E6"/>
    <w:rsid w:val="00E34AEE"/>
    <w:rsid w:val="00E34D30"/>
    <w:rsid w:val="00E3591D"/>
    <w:rsid w:val="00E35E32"/>
    <w:rsid w:val="00E35FC4"/>
    <w:rsid w:val="00E365CA"/>
    <w:rsid w:val="00E36A62"/>
    <w:rsid w:val="00E36C79"/>
    <w:rsid w:val="00E36DA1"/>
    <w:rsid w:val="00E37007"/>
    <w:rsid w:val="00E40512"/>
    <w:rsid w:val="00E41200"/>
    <w:rsid w:val="00E41327"/>
    <w:rsid w:val="00E4193F"/>
    <w:rsid w:val="00E41C23"/>
    <w:rsid w:val="00E41E2D"/>
    <w:rsid w:val="00E424C8"/>
    <w:rsid w:val="00E42DED"/>
    <w:rsid w:val="00E43C43"/>
    <w:rsid w:val="00E4413B"/>
    <w:rsid w:val="00E4431C"/>
    <w:rsid w:val="00E443CD"/>
    <w:rsid w:val="00E44B81"/>
    <w:rsid w:val="00E46195"/>
    <w:rsid w:val="00E46631"/>
    <w:rsid w:val="00E47998"/>
    <w:rsid w:val="00E47AC8"/>
    <w:rsid w:val="00E50033"/>
    <w:rsid w:val="00E50112"/>
    <w:rsid w:val="00E50742"/>
    <w:rsid w:val="00E507DB"/>
    <w:rsid w:val="00E514C3"/>
    <w:rsid w:val="00E51A9B"/>
    <w:rsid w:val="00E524F4"/>
    <w:rsid w:val="00E52AB4"/>
    <w:rsid w:val="00E52B58"/>
    <w:rsid w:val="00E53124"/>
    <w:rsid w:val="00E531F2"/>
    <w:rsid w:val="00E53340"/>
    <w:rsid w:val="00E53812"/>
    <w:rsid w:val="00E53A45"/>
    <w:rsid w:val="00E53AC4"/>
    <w:rsid w:val="00E550E4"/>
    <w:rsid w:val="00E5533D"/>
    <w:rsid w:val="00E55AA3"/>
    <w:rsid w:val="00E5655C"/>
    <w:rsid w:val="00E5683E"/>
    <w:rsid w:val="00E568CF"/>
    <w:rsid w:val="00E569F8"/>
    <w:rsid w:val="00E57222"/>
    <w:rsid w:val="00E600FB"/>
    <w:rsid w:val="00E6151F"/>
    <w:rsid w:val="00E61526"/>
    <w:rsid w:val="00E617C2"/>
    <w:rsid w:val="00E618C0"/>
    <w:rsid w:val="00E6199A"/>
    <w:rsid w:val="00E61CD0"/>
    <w:rsid w:val="00E62830"/>
    <w:rsid w:val="00E635BA"/>
    <w:rsid w:val="00E641A7"/>
    <w:rsid w:val="00E64C3B"/>
    <w:rsid w:val="00E65358"/>
    <w:rsid w:val="00E669B9"/>
    <w:rsid w:val="00E66EDB"/>
    <w:rsid w:val="00E71744"/>
    <w:rsid w:val="00E71B68"/>
    <w:rsid w:val="00E725DE"/>
    <w:rsid w:val="00E72E94"/>
    <w:rsid w:val="00E739FB"/>
    <w:rsid w:val="00E74489"/>
    <w:rsid w:val="00E7474D"/>
    <w:rsid w:val="00E76981"/>
    <w:rsid w:val="00E76A45"/>
    <w:rsid w:val="00E801F2"/>
    <w:rsid w:val="00E80715"/>
    <w:rsid w:val="00E81183"/>
    <w:rsid w:val="00E81BA0"/>
    <w:rsid w:val="00E825C9"/>
    <w:rsid w:val="00E831A2"/>
    <w:rsid w:val="00E83C90"/>
    <w:rsid w:val="00E83CB6"/>
    <w:rsid w:val="00E83FB1"/>
    <w:rsid w:val="00E84D15"/>
    <w:rsid w:val="00E8526A"/>
    <w:rsid w:val="00E856AE"/>
    <w:rsid w:val="00E87392"/>
    <w:rsid w:val="00E8753F"/>
    <w:rsid w:val="00E87A57"/>
    <w:rsid w:val="00E87D89"/>
    <w:rsid w:val="00E90308"/>
    <w:rsid w:val="00E90514"/>
    <w:rsid w:val="00E90CB0"/>
    <w:rsid w:val="00E91075"/>
    <w:rsid w:val="00E91628"/>
    <w:rsid w:val="00E92A69"/>
    <w:rsid w:val="00E92DC8"/>
    <w:rsid w:val="00E93496"/>
    <w:rsid w:val="00E93839"/>
    <w:rsid w:val="00E93A43"/>
    <w:rsid w:val="00E94705"/>
    <w:rsid w:val="00E94FEF"/>
    <w:rsid w:val="00E95B20"/>
    <w:rsid w:val="00E97529"/>
    <w:rsid w:val="00E9776D"/>
    <w:rsid w:val="00EA0044"/>
    <w:rsid w:val="00EA0A54"/>
    <w:rsid w:val="00EA0BD2"/>
    <w:rsid w:val="00EA1494"/>
    <w:rsid w:val="00EA19A1"/>
    <w:rsid w:val="00EA1FC6"/>
    <w:rsid w:val="00EA2E86"/>
    <w:rsid w:val="00EA2F81"/>
    <w:rsid w:val="00EA31B3"/>
    <w:rsid w:val="00EA387F"/>
    <w:rsid w:val="00EA3D29"/>
    <w:rsid w:val="00EA429A"/>
    <w:rsid w:val="00EA492C"/>
    <w:rsid w:val="00EA51F4"/>
    <w:rsid w:val="00EA5984"/>
    <w:rsid w:val="00EA65F3"/>
    <w:rsid w:val="00EA7054"/>
    <w:rsid w:val="00EA71A4"/>
    <w:rsid w:val="00EA76EB"/>
    <w:rsid w:val="00EA78A9"/>
    <w:rsid w:val="00EA7C1D"/>
    <w:rsid w:val="00EB0575"/>
    <w:rsid w:val="00EB0A69"/>
    <w:rsid w:val="00EB1B27"/>
    <w:rsid w:val="00EB2B00"/>
    <w:rsid w:val="00EB2E0B"/>
    <w:rsid w:val="00EB3644"/>
    <w:rsid w:val="00EB3DEC"/>
    <w:rsid w:val="00EB4BC9"/>
    <w:rsid w:val="00EB59C7"/>
    <w:rsid w:val="00EB5AFB"/>
    <w:rsid w:val="00EB5B4A"/>
    <w:rsid w:val="00EB5BD7"/>
    <w:rsid w:val="00EB5FA7"/>
    <w:rsid w:val="00EB60AD"/>
    <w:rsid w:val="00EB620F"/>
    <w:rsid w:val="00EB6392"/>
    <w:rsid w:val="00EB657F"/>
    <w:rsid w:val="00EB65FC"/>
    <w:rsid w:val="00EB68CF"/>
    <w:rsid w:val="00EB6C70"/>
    <w:rsid w:val="00EB786E"/>
    <w:rsid w:val="00EB7E36"/>
    <w:rsid w:val="00EC08ED"/>
    <w:rsid w:val="00EC17EE"/>
    <w:rsid w:val="00EC1CC1"/>
    <w:rsid w:val="00EC2271"/>
    <w:rsid w:val="00EC2869"/>
    <w:rsid w:val="00EC2EE0"/>
    <w:rsid w:val="00EC307F"/>
    <w:rsid w:val="00EC3B43"/>
    <w:rsid w:val="00EC42F7"/>
    <w:rsid w:val="00EC4F31"/>
    <w:rsid w:val="00EC6E8D"/>
    <w:rsid w:val="00EC7387"/>
    <w:rsid w:val="00ED03DA"/>
    <w:rsid w:val="00ED041C"/>
    <w:rsid w:val="00ED0903"/>
    <w:rsid w:val="00ED0A50"/>
    <w:rsid w:val="00ED0D66"/>
    <w:rsid w:val="00ED1242"/>
    <w:rsid w:val="00ED2212"/>
    <w:rsid w:val="00ED24D1"/>
    <w:rsid w:val="00ED26E2"/>
    <w:rsid w:val="00ED2975"/>
    <w:rsid w:val="00ED2A1D"/>
    <w:rsid w:val="00ED2D02"/>
    <w:rsid w:val="00ED3177"/>
    <w:rsid w:val="00ED3C54"/>
    <w:rsid w:val="00ED3CB4"/>
    <w:rsid w:val="00ED3FF2"/>
    <w:rsid w:val="00ED40DE"/>
    <w:rsid w:val="00ED4B78"/>
    <w:rsid w:val="00ED4E63"/>
    <w:rsid w:val="00ED5391"/>
    <w:rsid w:val="00ED53C3"/>
    <w:rsid w:val="00ED588D"/>
    <w:rsid w:val="00ED5F43"/>
    <w:rsid w:val="00ED6A9D"/>
    <w:rsid w:val="00ED6EBB"/>
    <w:rsid w:val="00ED6FF2"/>
    <w:rsid w:val="00ED70B4"/>
    <w:rsid w:val="00ED7780"/>
    <w:rsid w:val="00ED779B"/>
    <w:rsid w:val="00EE0DFA"/>
    <w:rsid w:val="00EE1394"/>
    <w:rsid w:val="00EE1582"/>
    <w:rsid w:val="00EE1ABA"/>
    <w:rsid w:val="00EE271B"/>
    <w:rsid w:val="00EE2AE0"/>
    <w:rsid w:val="00EE2EEF"/>
    <w:rsid w:val="00EE2F38"/>
    <w:rsid w:val="00EE33F3"/>
    <w:rsid w:val="00EE35F3"/>
    <w:rsid w:val="00EE42B0"/>
    <w:rsid w:val="00EE44E9"/>
    <w:rsid w:val="00EE45B9"/>
    <w:rsid w:val="00EE47B3"/>
    <w:rsid w:val="00EE4815"/>
    <w:rsid w:val="00EE4943"/>
    <w:rsid w:val="00EE547D"/>
    <w:rsid w:val="00EE60A8"/>
    <w:rsid w:val="00EE6264"/>
    <w:rsid w:val="00EE7080"/>
    <w:rsid w:val="00EE76A9"/>
    <w:rsid w:val="00EE7831"/>
    <w:rsid w:val="00EE78E0"/>
    <w:rsid w:val="00EF1301"/>
    <w:rsid w:val="00EF1880"/>
    <w:rsid w:val="00EF1C44"/>
    <w:rsid w:val="00EF29BC"/>
    <w:rsid w:val="00EF2BD0"/>
    <w:rsid w:val="00EF451C"/>
    <w:rsid w:val="00EF45CD"/>
    <w:rsid w:val="00EF4D73"/>
    <w:rsid w:val="00EF50FD"/>
    <w:rsid w:val="00EF623B"/>
    <w:rsid w:val="00EF68E5"/>
    <w:rsid w:val="00EF6E08"/>
    <w:rsid w:val="00F00276"/>
    <w:rsid w:val="00F00419"/>
    <w:rsid w:val="00F006A6"/>
    <w:rsid w:val="00F00A97"/>
    <w:rsid w:val="00F010FA"/>
    <w:rsid w:val="00F01467"/>
    <w:rsid w:val="00F01EA4"/>
    <w:rsid w:val="00F02062"/>
    <w:rsid w:val="00F02287"/>
    <w:rsid w:val="00F02A8A"/>
    <w:rsid w:val="00F02F08"/>
    <w:rsid w:val="00F03193"/>
    <w:rsid w:val="00F033AB"/>
    <w:rsid w:val="00F041EE"/>
    <w:rsid w:val="00F04B79"/>
    <w:rsid w:val="00F04D03"/>
    <w:rsid w:val="00F05035"/>
    <w:rsid w:val="00F0517A"/>
    <w:rsid w:val="00F056FC"/>
    <w:rsid w:val="00F06027"/>
    <w:rsid w:val="00F062E7"/>
    <w:rsid w:val="00F06816"/>
    <w:rsid w:val="00F06A0B"/>
    <w:rsid w:val="00F06ED2"/>
    <w:rsid w:val="00F07E99"/>
    <w:rsid w:val="00F07F6A"/>
    <w:rsid w:val="00F1123F"/>
    <w:rsid w:val="00F1128A"/>
    <w:rsid w:val="00F1193C"/>
    <w:rsid w:val="00F11E42"/>
    <w:rsid w:val="00F130C1"/>
    <w:rsid w:val="00F13330"/>
    <w:rsid w:val="00F14502"/>
    <w:rsid w:val="00F146A8"/>
    <w:rsid w:val="00F14A8E"/>
    <w:rsid w:val="00F14D47"/>
    <w:rsid w:val="00F150D1"/>
    <w:rsid w:val="00F151B6"/>
    <w:rsid w:val="00F15FE3"/>
    <w:rsid w:val="00F1612F"/>
    <w:rsid w:val="00F16999"/>
    <w:rsid w:val="00F17CC0"/>
    <w:rsid w:val="00F17F4D"/>
    <w:rsid w:val="00F20A2E"/>
    <w:rsid w:val="00F20B28"/>
    <w:rsid w:val="00F211C3"/>
    <w:rsid w:val="00F21F35"/>
    <w:rsid w:val="00F22764"/>
    <w:rsid w:val="00F229F3"/>
    <w:rsid w:val="00F22FA7"/>
    <w:rsid w:val="00F2309A"/>
    <w:rsid w:val="00F230A3"/>
    <w:rsid w:val="00F23A55"/>
    <w:rsid w:val="00F24F5D"/>
    <w:rsid w:val="00F251AB"/>
    <w:rsid w:val="00F25732"/>
    <w:rsid w:val="00F25C01"/>
    <w:rsid w:val="00F262B9"/>
    <w:rsid w:val="00F2641C"/>
    <w:rsid w:val="00F26E0E"/>
    <w:rsid w:val="00F2722E"/>
    <w:rsid w:val="00F27C7E"/>
    <w:rsid w:val="00F30223"/>
    <w:rsid w:val="00F302F6"/>
    <w:rsid w:val="00F30FEF"/>
    <w:rsid w:val="00F316AA"/>
    <w:rsid w:val="00F31F00"/>
    <w:rsid w:val="00F3233E"/>
    <w:rsid w:val="00F3298D"/>
    <w:rsid w:val="00F337FE"/>
    <w:rsid w:val="00F33BE1"/>
    <w:rsid w:val="00F33BFA"/>
    <w:rsid w:val="00F34217"/>
    <w:rsid w:val="00F356B4"/>
    <w:rsid w:val="00F3578D"/>
    <w:rsid w:val="00F36D07"/>
    <w:rsid w:val="00F37C6F"/>
    <w:rsid w:val="00F40009"/>
    <w:rsid w:val="00F40CF4"/>
    <w:rsid w:val="00F413FE"/>
    <w:rsid w:val="00F423EE"/>
    <w:rsid w:val="00F426A9"/>
    <w:rsid w:val="00F4280E"/>
    <w:rsid w:val="00F4336F"/>
    <w:rsid w:val="00F4382F"/>
    <w:rsid w:val="00F463C2"/>
    <w:rsid w:val="00F463EC"/>
    <w:rsid w:val="00F46891"/>
    <w:rsid w:val="00F46DA6"/>
    <w:rsid w:val="00F47450"/>
    <w:rsid w:val="00F47EC1"/>
    <w:rsid w:val="00F50390"/>
    <w:rsid w:val="00F50D58"/>
    <w:rsid w:val="00F51BAE"/>
    <w:rsid w:val="00F5224A"/>
    <w:rsid w:val="00F52801"/>
    <w:rsid w:val="00F52B74"/>
    <w:rsid w:val="00F52B93"/>
    <w:rsid w:val="00F52CA5"/>
    <w:rsid w:val="00F5334D"/>
    <w:rsid w:val="00F537FF"/>
    <w:rsid w:val="00F541D9"/>
    <w:rsid w:val="00F54280"/>
    <w:rsid w:val="00F5676F"/>
    <w:rsid w:val="00F56904"/>
    <w:rsid w:val="00F57D79"/>
    <w:rsid w:val="00F61550"/>
    <w:rsid w:val="00F623DA"/>
    <w:rsid w:val="00F63051"/>
    <w:rsid w:val="00F631CA"/>
    <w:rsid w:val="00F633A9"/>
    <w:rsid w:val="00F6360B"/>
    <w:rsid w:val="00F63611"/>
    <w:rsid w:val="00F6585C"/>
    <w:rsid w:val="00F66948"/>
    <w:rsid w:val="00F6725C"/>
    <w:rsid w:val="00F676DF"/>
    <w:rsid w:val="00F67E16"/>
    <w:rsid w:val="00F700A0"/>
    <w:rsid w:val="00F71B73"/>
    <w:rsid w:val="00F727F8"/>
    <w:rsid w:val="00F72827"/>
    <w:rsid w:val="00F72AF7"/>
    <w:rsid w:val="00F72C5D"/>
    <w:rsid w:val="00F72D86"/>
    <w:rsid w:val="00F73108"/>
    <w:rsid w:val="00F73A44"/>
    <w:rsid w:val="00F7438D"/>
    <w:rsid w:val="00F7591E"/>
    <w:rsid w:val="00F7593A"/>
    <w:rsid w:val="00F75EEA"/>
    <w:rsid w:val="00F75EF2"/>
    <w:rsid w:val="00F75F82"/>
    <w:rsid w:val="00F761CB"/>
    <w:rsid w:val="00F76B46"/>
    <w:rsid w:val="00F76E28"/>
    <w:rsid w:val="00F774E2"/>
    <w:rsid w:val="00F779AB"/>
    <w:rsid w:val="00F80222"/>
    <w:rsid w:val="00F8046C"/>
    <w:rsid w:val="00F80812"/>
    <w:rsid w:val="00F808EB"/>
    <w:rsid w:val="00F81006"/>
    <w:rsid w:val="00F81077"/>
    <w:rsid w:val="00F81B5C"/>
    <w:rsid w:val="00F81FF1"/>
    <w:rsid w:val="00F83405"/>
    <w:rsid w:val="00F837AA"/>
    <w:rsid w:val="00F8442B"/>
    <w:rsid w:val="00F87422"/>
    <w:rsid w:val="00F87A93"/>
    <w:rsid w:val="00F90044"/>
    <w:rsid w:val="00F90E0A"/>
    <w:rsid w:val="00F9175D"/>
    <w:rsid w:val="00F931D6"/>
    <w:rsid w:val="00F93D8F"/>
    <w:rsid w:val="00F9585F"/>
    <w:rsid w:val="00F9607B"/>
    <w:rsid w:val="00F96237"/>
    <w:rsid w:val="00F96ADD"/>
    <w:rsid w:val="00F97A03"/>
    <w:rsid w:val="00F97DE5"/>
    <w:rsid w:val="00FA1A3C"/>
    <w:rsid w:val="00FA1A56"/>
    <w:rsid w:val="00FA2384"/>
    <w:rsid w:val="00FA2489"/>
    <w:rsid w:val="00FA370C"/>
    <w:rsid w:val="00FA3723"/>
    <w:rsid w:val="00FA386E"/>
    <w:rsid w:val="00FA3A59"/>
    <w:rsid w:val="00FA4DCA"/>
    <w:rsid w:val="00FA5220"/>
    <w:rsid w:val="00FA59D3"/>
    <w:rsid w:val="00FA5C54"/>
    <w:rsid w:val="00FA5DAE"/>
    <w:rsid w:val="00FA6271"/>
    <w:rsid w:val="00FA6516"/>
    <w:rsid w:val="00FA6757"/>
    <w:rsid w:val="00FA67BF"/>
    <w:rsid w:val="00FA6EA3"/>
    <w:rsid w:val="00FA7E4F"/>
    <w:rsid w:val="00FB0E1F"/>
    <w:rsid w:val="00FB10E6"/>
    <w:rsid w:val="00FB1235"/>
    <w:rsid w:val="00FB20B3"/>
    <w:rsid w:val="00FB21CC"/>
    <w:rsid w:val="00FB2930"/>
    <w:rsid w:val="00FB3129"/>
    <w:rsid w:val="00FB5390"/>
    <w:rsid w:val="00FB6501"/>
    <w:rsid w:val="00FB7541"/>
    <w:rsid w:val="00FB7B1C"/>
    <w:rsid w:val="00FC0525"/>
    <w:rsid w:val="00FC0B64"/>
    <w:rsid w:val="00FC0D95"/>
    <w:rsid w:val="00FC1290"/>
    <w:rsid w:val="00FC1DF3"/>
    <w:rsid w:val="00FC2CBC"/>
    <w:rsid w:val="00FC2EAF"/>
    <w:rsid w:val="00FC2EB6"/>
    <w:rsid w:val="00FC329C"/>
    <w:rsid w:val="00FC3E9A"/>
    <w:rsid w:val="00FC41F0"/>
    <w:rsid w:val="00FC5317"/>
    <w:rsid w:val="00FC63D9"/>
    <w:rsid w:val="00FC66D6"/>
    <w:rsid w:val="00FC755E"/>
    <w:rsid w:val="00FD12C5"/>
    <w:rsid w:val="00FD14A0"/>
    <w:rsid w:val="00FD18FE"/>
    <w:rsid w:val="00FD1FA5"/>
    <w:rsid w:val="00FD2A19"/>
    <w:rsid w:val="00FD3944"/>
    <w:rsid w:val="00FD42E7"/>
    <w:rsid w:val="00FD4768"/>
    <w:rsid w:val="00FD538B"/>
    <w:rsid w:val="00FD67BB"/>
    <w:rsid w:val="00FD73A5"/>
    <w:rsid w:val="00FE039C"/>
    <w:rsid w:val="00FE0631"/>
    <w:rsid w:val="00FE08DF"/>
    <w:rsid w:val="00FE0BBB"/>
    <w:rsid w:val="00FE2B21"/>
    <w:rsid w:val="00FE3157"/>
    <w:rsid w:val="00FE3531"/>
    <w:rsid w:val="00FE3CAD"/>
    <w:rsid w:val="00FE3EE5"/>
    <w:rsid w:val="00FE423D"/>
    <w:rsid w:val="00FE48CD"/>
    <w:rsid w:val="00FE4C31"/>
    <w:rsid w:val="00FE5CB8"/>
    <w:rsid w:val="00FE5D2A"/>
    <w:rsid w:val="00FF0463"/>
    <w:rsid w:val="00FF07AA"/>
    <w:rsid w:val="00FF08AB"/>
    <w:rsid w:val="00FF133B"/>
    <w:rsid w:val="00FF153E"/>
    <w:rsid w:val="00FF1755"/>
    <w:rsid w:val="00FF1A43"/>
    <w:rsid w:val="00FF4150"/>
    <w:rsid w:val="00FF41C3"/>
    <w:rsid w:val="00FF4766"/>
    <w:rsid w:val="00FF4C48"/>
    <w:rsid w:val="00FF4C76"/>
    <w:rsid w:val="00FF61E5"/>
    <w:rsid w:val="00FF66D8"/>
    <w:rsid w:val="00FF6B6D"/>
    <w:rsid w:val="00FF74B3"/>
    <w:rsid w:val="00FF78D8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DB6F502"/>
  <w15:docId w15:val="{BF4BF342-F646-4DDA-A6EF-BBEBDD78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696A"/>
    <w:rPr>
      <w:rFonts w:ascii="Verdana" w:hAnsi="Verdana"/>
      <w:sz w:val="24"/>
    </w:rPr>
  </w:style>
  <w:style w:type="paragraph" w:styleId="Titolo1">
    <w:name w:val="heading 1"/>
    <w:basedOn w:val="Normale"/>
    <w:next w:val="Normale"/>
    <w:qFormat/>
    <w:rsid w:val="00A901D3"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A901D3"/>
    <w:pPr>
      <w:keepNext/>
      <w:outlineLvl w:val="1"/>
    </w:pPr>
    <w:rPr>
      <w:rFonts w:ascii="Arial" w:hAnsi="Arial"/>
      <w:b/>
    </w:rPr>
  </w:style>
  <w:style w:type="paragraph" w:styleId="Titolo7">
    <w:name w:val="heading 7"/>
    <w:basedOn w:val="Normale"/>
    <w:next w:val="Normale"/>
    <w:qFormat/>
    <w:rsid w:val="00A901D3"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rsid w:val="00A901D3"/>
    <w:pPr>
      <w:spacing w:before="240" w:after="60"/>
      <w:outlineLvl w:val="7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A901D3"/>
    <w:pPr>
      <w:jc w:val="both"/>
    </w:pPr>
    <w:rPr>
      <w:rFonts w:ascii="Arial" w:hAnsi="Arial"/>
      <w:sz w:val="20"/>
    </w:rPr>
  </w:style>
  <w:style w:type="paragraph" w:customStyle="1" w:styleId="Corpodeltesto1">
    <w:name w:val="Corpo del testo1"/>
    <w:basedOn w:val="Normale"/>
    <w:rsid w:val="00A901D3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rsid w:val="00A901D3"/>
    <w:rPr>
      <w:color w:val="0000FF"/>
      <w:u w:val="single"/>
    </w:rPr>
  </w:style>
  <w:style w:type="paragraph" w:styleId="Corpodeltesto3">
    <w:name w:val="Body Text 3"/>
    <w:basedOn w:val="Normale"/>
    <w:rsid w:val="00A901D3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rsid w:val="00A901D3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A901D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901D3"/>
  </w:style>
  <w:style w:type="character" w:styleId="Collegamentovisitato">
    <w:name w:val="FollowedHyperlink"/>
    <w:rsid w:val="00A901D3"/>
    <w:rPr>
      <w:color w:val="800080"/>
      <w:u w:val="single"/>
    </w:rPr>
  </w:style>
  <w:style w:type="character" w:styleId="Rimandonotaapidipagina">
    <w:name w:val="footnote reference"/>
    <w:semiHidden/>
    <w:rsid w:val="00A901D3"/>
    <w:rPr>
      <w:vertAlign w:val="superscript"/>
    </w:rPr>
  </w:style>
  <w:style w:type="paragraph" w:styleId="Testofumetto">
    <w:name w:val="Balloon Text"/>
    <w:basedOn w:val="Normale"/>
    <w:semiHidden/>
    <w:rsid w:val="00A901D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24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9A42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A422F"/>
    <w:rPr>
      <w:rFonts w:ascii="Verdana" w:hAnsi="Verdana"/>
      <w:sz w:val="24"/>
    </w:rPr>
  </w:style>
  <w:style w:type="paragraph" w:styleId="Paragrafoelenco">
    <w:name w:val="List Paragraph"/>
    <w:basedOn w:val="Normale"/>
    <w:uiPriority w:val="34"/>
    <w:qFormat/>
    <w:rsid w:val="00514A95"/>
    <w:pPr>
      <w:ind w:left="708"/>
    </w:pPr>
  </w:style>
  <w:style w:type="paragraph" w:styleId="Puntoelenco">
    <w:name w:val="List Bullet"/>
    <w:basedOn w:val="Normale"/>
    <w:uiPriority w:val="99"/>
    <w:unhideWhenUsed/>
    <w:rsid w:val="009A4065"/>
    <w:pPr>
      <w:numPr>
        <w:numId w:val="12"/>
      </w:numPr>
      <w:contextualSpacing/>
    </w:pPr>
  </w:style>
  <w:style w:type="character" w:customStyle="1" w:styleId="il">
    <w:name w:val="il"/>
    <w:basedOn w:val="Carpredefinitoparagrafo"/>
    <w:rsid w:val="00F146A8"/>
  </w:style>
  <w:style w:type="character" w:customStyle="1" w:styleId="apple-converted-space">
    <w:name w:val="apple-converted-space"/>
    <w:basedOn w:val="Carpredefinitoparagrafo"/>
    <w:rsid w:val="00F146A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C76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camerelombardia.it/?/menu-di-sinistra/Dati-statistici-e-analisi-economiche/Indagini-trimestrali-settorial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ingegno@confindustria.lombardi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ufficiostampa@lom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oncamerelombardia.it/?/menu-di-sinistra/Dati-statistici-e-analisi-economiche/Indagini-trimestrali-settoriali/Andamento-produzione-manifatturier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A6916-DC25-49ED-8CD2-703EFDB9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6807</CharactersWithSpaces>
  <SharedDoc>false</SharedDoc>
  <HLinks>
    <vt:vector size="18" baseType="variant">
      <vt:variant>
        <vt:i4>7602209</vt:i4>
      </vt:variant>
      <vt:variant>
        <vt:i4>6</vt:i4>
      </vt:variant>
      <vt:variant>
        <vt:i4>0</vt:i4>
      </vt:variant>
      <vt:variant>
        <vt:i4>5</vt:i4>
      </vt:variant>
      <vt:variant>
        <vt:lpwstr>http://www.unioncamerelombardia.it/</vt:lpwstr>
      </vt:variant>
      <vt:variant>
        <vt:lpwstr/>
      </vt:variant>
      <vt:variant>
        <vt:i4>6881368</vt:i4>
      </vt:variant>
      <vt:variant>
        <vt:i4>3</vt:i4>
      </vt:variant>
      <vt:variant>
        <vt:i4>0</vt:i4>
      </vt:variant>
      <vt:variant>
        <vt:i4>5</vt:i4>
      </vt:variant>
      <vt:variant>
        <vt:lpwstr>mailto:a.ingegno@confindustria.lombardia.it</vt:lpwstr>
      </vt:variant>
      <vt:variant>
        <vt:lpwstr/>
      </vt:variant>
      <vt:variant>
        <vt:i4>4128841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mailto:ufficiostampa@lom.camcom.it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Rodeschini</dc:creator>
  <cp:lastModifiedBy>Sergio Valentini</cp:lastModifiedBy>
  <cp:revision>2</cp:revision>
  <cp:lastPrinted>2021-07-22T14:09:00Z</cp:lastPrinted>
  <dcterms:created xsi:type="dcterms:W3CDTF">2021-07-28T12:55:00Z</dcterms:created>
  <dcterms:modified xsi:type="dcterms:W3CDTF">2021-07-28T12:55:00Z</dcterms:modified>
</cp:coreProperties>
</file>