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4E7" w:rsidRPr="00CA28B6" w:rsidRDefault="00E074E7" w:rsidP="00CA28B6"/>
    <w:p w:rsidR="005D3998" w:rsidRPr="000675C7" w:rsidRDefault="005D3998">
      <w:pPr>
        <w:pStyle w:val="Titolo2"/>
        <w:jc w:val="center"/>
        <w:rPr>
          <w:rFonts w:ascii="Verdana" w:hAnsi="Verdana"/>
          <w:sz w:val="22"/>
          <w:szCs w:val="22"/>
        </w:rPr>
      </w:pPr>
      <w:r w:rsidRPr="000675C7">
        <w:rPr>
          <w:rFonts w:ascii="Verdana" w:hAnsi="Verdana"/>
          <w:sz w:val="22"/>
          <w:szCs w:val="22"/>
        </w:rPr>
        <w:t>Comunicato stampa</w:t>
      </w:r>
    </w:p>
    <w:p w:rsidR="00B21E70" w:rsidRDefault="00B21E70" w:rsidP="00EF6E08">
      <w:pPr>
        <w:jc w:val="center"/>
        <w:rPr>
          <w:sz w:val="20"/>
        </w:rPr>
      </w:pPr>
    </w:p>
    <w:p w:rsidR="00A5489F" w:rsidRPr="001C49A5" w:rsidRDefault="00A5489F" w:rsidP="001C49A5">
      <w:pPr>
        <w:jc w:val="center"/>
        <w:rPr>
          <w:b/>
          <w:szCs w:val="24"/>
        </w:rPr>
      </w:pPr>
      <w:bookmarkStart w:id="0" w:name="_GoBack"/>
      <w:bookmarkEnd w:id="0"/>
    </w:p>
    <w:p w:rsidR="00A628F8" w:rsidRPr="00DC3E73" w:rsidRDefault="00EC3B43" w:rsidP="00176331">
      <w:pPr>
        <w:ind w:left="-142" w:right="-143"/>
        <w:jc w:val="both"/>
        <w:rPr>
          <w:b/>
          <w:i/>
          <w:sz w:val="20"/>
        </w:rPr>
      </w:pPr>
      <w:r w:rsidRPr="00DC3E73">
        <w:rPr>
          <w:b/>
          <w:i/>
          <w:sz w:val="20"/>
        </w:rPr>
        <w:t>L</w:t>
      </w:r>
      <w:r w:rsidR="001675B3" w:rsidRPr="00DC3E73">
        <w:rPr>
          <w:b/>
          <w:i/>
          <w:sz w:val="20"/>
        </w:rPr>
        <w:t>a produzione</w:t>
      </w:r>
      <w:r w:rsidR="00E514C3" w:rsidRPr="00DC3E73">
        <w:rPr>
          <w:b/>
          <w:i/>
          <w:sz w:val="20"/>
        </w:rPr>
        <w:t xml:space="preserve"> </w:t>
      </w:r>
      <w:r w:rsidRPr="00DC3E73">
        <w:rPr>
          <w:b/>
          <w:i/>
          <w:sz w:val="20"/>
        </w:rPr>
        <w:t>lombarda</w:t>
      </w:r>
      <w:r w:rsidR="004A6799">
        <w:rPr>
          <w:b/>
          <w:i/>
          <w:sz w:val="20"/>
        </w:rPr>
        <w:t>, in sintonia</w:t>
      </w:r>
      <w:r w:rsidR="00210EC5" w:rsidRPr="00DC3E73">
        <w:rPr>
          <w:b/>
          <w:i/>
          <w:sz w:val="20"/>
        </w:rPr>
        <w:t xml:space="preserve"> </w:t>
      </w:r>
      <w:r w:rsidR="004A6799">
        <w:rPr>
          <w:b/>
          <w:i/>
          <w:sz w:val="20"/>
        </w:rPr>
        <w:t>con il</w:t>
      </w:r>
      <w:r w:rsidR="00DC3E73" w:rsidRPr="00DC3E73">
        <w:rPr>
          <w:b/>
          <w:i/>
          <w:sz w:val="20"/>
        </w:rPr>
        <w:t xml:space="preserve"> peggiorato clima economico internazionale</w:t>
      </w:r>
      <w:r w:rsidR="004A6799">
        <w:rPr>
          <w:b/>
          <w:i/>
          <w:sz w:val="20"/>
        </w:rPr>
        <w:t>,</w:t>
      </w:r>
      <w:r w:rsidR="00DC3E73" w:rsidRPr="00DC3E73">
        <w:rPr>
          <w:b/>
          <w:i/>
          <w:sz w:val="20"/>
        </w:rPr>
        <w:t xml:space="preserve"> </w:t>
      </w:r>
      <w:r w:rsidR="004A6799">
        <w:rPr>
          <w:b/>
          <w:i/>
          <w:sz w:val="20"/>
        </w:rPr>
        <w:t xml:space="preserve">presenta </w:t>
      </w:r>
      <w:r w:rsidR="00DC3E73" w:rsidRPr="00DC3E73">
        <w:rPr>
          <w:b/>
          <w:i/>
          <w:sz w:val="20"/>
        </w:rPr>
        <w:t xml:space="preserve">una svolta negativa del </w:t>
      </w:r>
      <w:r w:rsidR="00563295" w:rsidRPr="00DC3E73">
        <w:rPr>
          <w:b/>
          <w:i/>
          <w:sz w:val="20"/>
        </w:rPr>
        <w:t xml:space="preserve">dato congiunturale </w:t>
      </w:r>
      <w:r w:rsidR="00DC3E73" w:rsidRPr="00DC3E73">
        <w:rPr>
          <w:b/>
          <w:i/>
          <w:sz w:val="20"/>
        </w:rPr>
        <w:t>(-1,2%) per l’industria</w:t>
      </w:r>
      <w:r w:rsidR="005921F7" w:rsidRPr="00DC3E73">
        <w:rPr>
          <w:b/>
          <w:i/>
          <w:sz w:val="20"/>
        </w:rPr>
        <w:t>,</w:t>
      </w:r>
      <w:r w:rsidR="00563295" w:rsidRPr="00DC3E73">
        <w:rPr>
          <w:b/>
          <w:i/>
          <w:sz w:val="20"/>
        </w:rPr>
        <w:t xml:space="preserve"> </w:t>
      </w:r>
      <w:r w:rsidR="002D0905" w:rsidRPr="00DC3E73">
        <w:rPr>
          <w:b/>
          <w:i/>
          <w:sz w:val="20"/>
        </w:rPr>
        <w:t>mentre</w:t>
      </w:r>
      <w:r w:rsidR="00563295" w:rsidRPr="00DC3E73">
        <w:rPr>
          <w:b/>
          <w:i/>
          <w:sz w:val="20"/>
        </w:rPr>
        <w:t xml:space="preserve"> per l’artigianato </w:t>
      </w:r>
      <w:r w:rsidR="00DC3E73" w:rsidRPr="00DC3E73">
        <w:rPr>
          <w:b/>
          <w:i/>
          <w:sz w:val="20"/>
        </w:rPr>
        <w:t>il risultato rimane positivo</w:t>
      </w:r>
      <w:r w:rsidR="002D0905" w:rsidRPr="00DC3E73">
        <w:rPr>
          <w:b/>
          <w:i/>
          <w:sz w:val="20"/>
        </w:rPr>
        <w:t xml:space="preserve"> </w:t>
      </w:r>
      <w:r w:rsidR="00DC3E73" w:rsidRPr="00DC3E73">
        <w:rPr>
          <w:b/>
          <w:i/>
          <w:sz w:val="20"/>
        </w:rPr>
        <w:t xml:space="preserve">seppur contenuto </w:t>
      </w:r>
      <w:r w:rsidR="00563295" w:rsidRPr="00DC3E73">
        <w:rPr>
          <w:b/>
          <w:i/>
          <w:sz w:val="20"/>
        </w:rPr>
        <w:t>(</w:t>
      </w:r>
      <w:r w:rsidR="00DC3E73" w:rsidRPr="00DC3E73">
        <w:rPr>
          <w:b/>
          <w:i/>
          <w:sz w:val="20"/>
        </w:rPr>
        <w:t>+0,2</w:t>
      </w:r>
      <w:r w:rsidR="00563295" w:rsidRPr="00DC3E73">
        <w:rPr>
          <w:b/>
          <w:i/>
          <w:sz w:val="20"/>
        </w:rPr>
        <w:t>%). Anche il dato tendenzi</w:t>
      </w:r>
      <w:r w:rsidR="00DC3E73" w:rsidRPr="00DC3E73">
        <w:rPr>
          <w:b/>
          <w:i/>
          <w:sz w:val="20"/>
        </w:rPr>
        <w:t>ale presenta lo stesso schema, negativo per l’industria (-</w:t>
      </w:r>
      <w:r w:rsidR="00563295" w:rsidRPr="00DC3E73">
        <w:rPr>
          <w:b/>
          <w:i/>
          <w:sz w:val="20"/>
        </w:rPr>
        <w:t>0,9%</w:t>
      </w:r>
      <w:r w:rsidR="00DC3E73" w:rsidRPr="00DC3E73">
        <w:rPr>
          <w:b/>
          <w:i/>
          <w:sz w:val="20"/>
        </w:rPr>
        <w:t>)</w:t>
      </w:r>
      <w:r w:rsidR="00563295" w:rsidRPr="00DC3E73">
        <w:rPr>
          <w:b/>
          <w:i/>
          <w:sz w:val="20"/>
        </w:rPr>
        <w:t xml:space="preserve"> e </w:t>
      </w:r>
      <w:r w:rsidR="00DC3E73" w:rsidRPr="00DC3E73">
        <w:rPr>
          <w:b/>
          <w:i/>
          <w:sz w:val="20"/>
        </w:rPr>
        <w:t>leggermente positivo per l’artigianato (+</w:t>
      </w:r>
      <w:r w:rsidR="00563295" w:rsidRPr="00DC3E73">
        <w:rPr>
          <w:b/>
          <w:i/>
          <w:sz w:val="20"/>
        </w:rPr>
        <w:t>0,3%</w:t>
      </w:r>
      <w:r w:rsidR="00DC3E73" w:rsidRPr="00DC3E73">
        <w:rPr>
          <w:b/>
          <w:i/>
          <w:sz w:val="20"/>
        </w:rPr>
        <w:t>).</w:t>
      </w:r>
    </w:p>
    <w:p w:rsidR="00EB3644" w:rsidRPr="004E1CB6" w:rsidRDefault="00DC3E73" w:rsidP="00B169D4">
      <w:pPr>
        <w:ind w:left="-142" w:right="-143"/>
        <w:jc w:val="both"/>
        <w:rPr>
          <w:b/>
          <w:i/>
          <w:sz w:val="20"/>
        </w:rPr>
      </w:pPr>
      <w:r w:rsidRPr="004E1CB6">
        <w:rPr>
          <w:b/>
          <w:i/>
          <w:sz w:val="20"/>
        </w:rPr>
        <w:t>Peggiorano</w:t>
      </w:r>
      <w:r w:rsidR="002D0905" w:rsidRPr="004E1CB6">
        <w:rPr>
          <w:b/>
          <w:i/>
          <w:sz w:val="20"/>
        </w:rPr>
        <w:t xml:space="preserve"> le aspettative sulla domanda</w:t>
      </w:r>
      <w:r w:rsidRPr="004E1CB6">
        <w:rPr>
          <w:b/>
          <w:i/>
          <w:sz w:val="20"/>
        </w:rPr>
        <w:t xml:space="preserve"> sia</w:t>
      </w:r>
      <w:r w:rsidR="002D0905" w:rsidRPr="004E1CB6">
        <w:rPr>
          <w:b/>
          <w:i/>
          <w:sz w:val="20"/>
        </w:rPr>
        <w:t xml:space="preserve"> estera</w:t>
      </w:r>
      <w:r w:rsidRPr="004E1CB6">
        <w:rPr>
          <w:b/>
          <w:i/>
          <w:sz w:val="20"/>
        </w:rPr>
        <w:t xml:space="preserve"> ch</w:t>
      </w:r>
      <w:r w:rsidR="002D0905" w:rsidRPr="004E1CB6">
        <w:rPr>
          <w:b/>
          <w:i/>
          <w:sz w:val="20"/>
        </w:rPr>
        <w:t xml:space="preserve">e interna. </w:t>
      </w:r>
      <w:r w:rsidR="004859D9" w:rsidRPr="004E1CB6">
        <w:rPr>
          <w:b/>
          <w:i/>
          <w:sz w:val="20"/>
        </w:rPr>
        <w:t xml:space="preserve">In </w:t>
      </w:r>
      <w:r w:rsidRPr="004E1CB6">
        <w:rPr>
          <w:b/>
          <w:i/>
          <w:sz w:val="20"/>
        </w:rPr>
        <w:t>miglioramento</w:t>
      </w:r>
      <w:r w:rsidR="002D0905" w:rsidRPr="004E1CB6">
        <w:rPr>
          <w:b/>
          <w:i/>
          <w:sz w:val="20"/>
        </w:rPr>
        <w:t>, invece,</w:t>
      </w:r>
      <w:r w:rsidR="004859D9" w:rsidRPr="004E1CB6">
        <w:rPr>
          <w:b/>
          <w:i/>
          <w:sz w:val="20"/>
        </w:rPr>
        <w:t xml:space="preserve"> </w:t>
      </w:r>
      <w:r w:rsidR="005C12DD" w:rsidRPr="004E1CB6">
        <w:rPr>
          <w:b/>
          <w:i/>
          <w:sz w:val="20"/>
        </w:rPr>
        <w:t>le</w:t>
      </w:r>
      <w:r w:rsidR="004859D9" w:rsidRPr="004E1CB6">
        <w:rPr>
          <w:b/>
          <w:i/>
          <w:sz w:val="20"/>
        </w:rPr>
        <w:t xml:space="preserve"> aspettative</w:t>
      </w:r>
      <w:r w:rsidR="005C12DD" w:rsidRPr="004E1CB6">
        <w:rPr>
          <w:b/>
          <w:i/>
          <w:sz w:val="20"/>
        </w:rPr>
        <w:t xml:space="preserve"> degli imprenditori</w:t>
      </w:r>
      <w:r w:rsidR="00EA65F3" w:rsidRPr="004E1CB6">
        <w:rPr>
          <w:b/>
          <w:i/>
          <w:sz w:val="20"/>
        </w:rPr>
        <w:t xml:space="preserve"> industriali</w:t>
      </w:r>
      <w:r w:rsidR="00ED1242" w:rsidRPr="004E1CB6">
        <w:rPr>
          <w:b/>
          <w:i/>
          <w:sz w:val="20"/>
        </w:rPr>
        <w:t xml:space="preserve"> per la produzione, </w:t>
      </w:r>
      <w:r w:rsidR="004E1CB6" w:rsidRPr="004E1CB6">
        <w:rPr>
          <w:b/>
          <w:i/>
          <w:sz w:val="20"/>
        </w:rPr>
        <w:t>dopo ben quattro trimestri in peggioramento continuo</w:t>
      </w:r>
      <w:r w:rsidR="00A44A95" w:rsidRPr="004E1CB6">
        <w:rPr>
          <w:b/>
          <w:i/>
          <w:sz w:val="20"/>
        </w:rPr>
        <w:t xml:space="preserve">. </w:t>
      </w:r>
      <w:r w:rsidR="00ED1242" w:rsidRPr="004E1CB6">
        <w:rPr>
          <w:b/>
          <w:i/>
          <w:sz w:val="20"/>
        </w:rPr>
        <w:t xml:space="preserve">Quadro peggiore per l’artigianato, con </w:t>
      </w:r>
      <w:r w:rsidR="00A44A95" w:rsidRPr="004E1CB6">
        <w:rPr>
          <w:b/>
          <w:i/>
          <w:sz w:val="20"/>
        </w:rPr>
        <w:t>saldi</w:t>
      </w:r>
      <w:r w:rsidR="00ED1242" w:rsidRPr="004E1CB6">
        <w:rPr>
          <w:b/>
          <w:i/>
          <w:sz w:val="20"/>
        </w:rPr>
        <w:t xml:space="preserve"> negativ</w:t>
      </w:r>
      <w:r w:rsidR="00A44A95" w:rsidRPr="004E1CB6">
        <w:rPr>
          <w:b/>
          <w:i/>
          <w:sz w:val="20"/>
        </w:rPr>
        <w:t>i</w:t>
      </w:r>
      <w:r w:rsidR="00ED1242" w:rsidRPr="004E1CB6">
        <w:rPr>
          <w:b/>
          <w:i/>
          <w:sz w:val="20"/>
        </w:rPr>
        <w:t xml:space="preserve"> per</w:t>
      </w:r>
      <w:r w:rsidR="00915FE2">
        <w:rPr>
          <w:b/>
          <w:i/>
          <w:sz w:val="20"/>
        </w:rPr>
        <w:t xml:space="preserve"> le aspettative di tutti gli </w:t>
      </w:r>
      <w:r w:rsidR="00ED1242" w:rsidRPr="004E1CB6">
        <w:rPr>
          <w:b/>
          <w:i/>
          <w:sz w:val="20"/>
        </w:rPr>
        <w:t>indicatori</w:t>
      </w:r>
      <w:r w:rsidR="00ED1242" w:rsidRPr="00915FE2">
        <w:rPr>
          <w:b/>
          <w:i/>
          <w:sz w:val="20"/>
        </w:rPr>
        <w:t>.</w:t>
      </w:r>
    </w:p>
    <w:p w:rsidR="002949E4" w:rsidRPr="002A43B3" w:rsidRDefault="002949E4" w:rsidP="002A43B3">
      <w:pPr>
        <w:ind w:left="-142" w:right="-143"/>
        <w:jc w:val="both"/>
        <w:rPr>
          <w:b/>
          <w:i/>
          <w:sz w:val="20"/>
        </w:rPr>
      </w:pPr>
      <w:r w:rsidRPr="004E1CB6">
        <w:rPr>
          <w:b/>
          <w:i/>
          <w:sz w:val="20"/>
        </w:rPr>
        <w:t xml:space="preserve">Il focus di approfondimento </w:t>
      </w:r>
      <w:r w:rsidR="004B52FD" w:rsidRPr="004E1CB6">
        <w:rPr>
          <w:b/>
          <w:i/>
          <w:sz w:val="20"/>
        </w:rPr>
        <w:t>sul</w:t>
      </w:r>
      <w:r w:rsidR="004E1CB6" w:rsidRPr="004E1CB6">
        <w:rPr>
          <w:b/>
          <w:i/>
          <w:sz w:val="20"/>
        </w:rPr>
        <w:t xml:space="preserve">le filiere e relazioni tra imprese </w:t>
      </w:r>
      <w:r w:rsidR="004A6799">
        <w:rPr>
          <w:b/>
          <w:i/>
          <w:sz w:val="20"/>
        </w:rPr>
        <w:t>rileva</w:t>
      </w:r>
      <w:r w:rsidR="004E1CB6" w:rsidRPr="004E1CB6">
        <w:rPr>
          <w:b/>
          <w:i/>
          <w:sz w:val="20"/>
        </w:rPr>
        <w:t xml:space="preserve"> </w:t>
      </w:r>
      <w:r w:rsidR="004E1CB6">
        <w:rPr>
          <w:b/>
          <w:i/>
          <w:sz w:val="20"/>
        </w:rPr>
        <w:t>una</w:t>
      </w:r>
      <w:r w:rsidR="004E1CB6" w:rsidRPr="004E1CB6">
        <w:rPr>
          <w:b/>
          <w:i/>
          <w:sz w:val="20"/>
        </w:rPr>
        <w:t xml:space="preserve"> scarsa propensione delle imprese lombarde </w:t>
      </w:r>
      <w:r w:rsidR="00C876E2">
        <w:rPr>
          <w:b/>
          <w:i/>
          <w:sz w:val="20"/>
        </w:rPr>
        <w:t>ad attivare forme di aggregazione e partnership</w:t>
      </w:r>
      <w:r w:rsidR="002A43B3" w:rsidRPr="004E1CB6">
        <w:rPr>
          <w:b/>
          <w:i/>
          <w:sz w:val="20"/>
        </w:rPr>
        <w:t>.</w:t>
      </w:r>
      <w:r w:rsidR="004E1CB6">
        <w:rPr>
          <w:b/>
          <w:i/>
          <w:sz w:val="20"/>
        </w:rPr>
        <w:t xml:space="preserve"> L’analisi realizzat</w:t>
      </w:r>
      <w:r w:rsidR="00625E8E">
        <w:rPr>
          <w:b/>
          <w:i/>
          <w:sz w:val="20"/>
        </w:rPr>
        <w:t>a</w:t>
      </w:r>
      <w:r w:rsidR="004E1CB6">
        <w:rPr>
          <w:b/>
          <w:i/>
          <w:sz w:val="20"/>
        </w:rPr>
        <w:t xml:space="preserve"> su clienti e fornitori evidenzia le differenze tra imprese industriali e artigiane</w:t>
      </w:r>
      <w:r w:rsidR="00625E8E">
        <w:rPr>
          <w:b/>
          <w:i/>
          <w:sz w:val="20"/>
        </w:rPr>
        <w:t>, con</w:t>
      </w:r>
      <w:r w:rsidR="004E1CB6">
        <w:rPr>
          <w:b/>
          <w:i/>
          <w:sz w:val="20"/>
        </w:rPr>
        <w:t xml:space="preserve"> </w:t>
      </w:r>
      <w:r w:rsidR="00625E8E">
        <w:rPr>
          <w:b/>
          <w:i/>
          <w:sz w:val="20"/>
        </w:rPr>
        <w:t>le prime che sono in relazione con imprese di maggiori dimensioni, raggiungono mercati più distanti (spesso anche esteri), e sono inserite in supply chain più lunghe.</w:t>
      </w:r>
    </w:p>
    <w:p w:rsidR="00B169D4" w:rsidRPr="004B2AC0" w:rsidRDefault="00B169D4" w:rsidP="00B169D4">
      <w:pPr>
        <w:ind w:left="-142" w:right="-143"/>
        <w:jc w:val="both"/>
        <w:rPr>
          <w:b/>
          <w:i/>
          <w:sz w:val="20"/>
        </w:rPr>
      </w:pPr>
    </w:p>
    <w:p w:rsidR="004B63C7" w:rsidRPr="00FA5220" w:rsidRDefault="00082008" w:rsidP="00175320">
      <w:pPr>
        <w:ind w:left="-142" w:right="-143"/>
        <w:jc w:val="both"/>
        <w:rPr>
          <w:sz w:val="22"/>
          <w:szCs w:val="22"/>
        </w:rPr>
      </w:pPr>
      <w:r w:rsidRPr="00FA5220">
        <w:rPr>
          <w:sz w:val="22"/>
          <w:szCs w:val="22"/>
        </w:rPr>
        <w:t>I dati presentati derivano dall</w:t>
      </w:r>
      <w:r w:rsidR="004B63C7" w:rsidRPr="00FA5220">
        <w:rPr>
          <w:sz w:val="22"/>
          <w:szCs w:val="22"/>
        </w:rPr>
        <w:t xml:space="preserve">’indagine relativa al </w:t>
      </w:r>
      <w:r w:rsidR="00A315B5">
        <w:rPr>
          <w:sz w:val="22"/>
          <w:szCs w:val="22"/>
        </w:rPr>
        <w:t>secondo</w:t>
      </w:r>
      <w:r w:rsidR="004B63C7" w:rsidRPr="00FA5220">
        <w:rPr>
          <w:sz w:val="22"/>
          <w:szCs w:val="22"/>
        </w:rPr>
        <w:t xml:space="preserve"> trimestre 201</w:t>
      </w:r>
      <w:r w:rsidR="00683059">
        <w:rPr>
          <w:sz w:val="22"/>
          <w:szCs w:val="22"/>
        </w:rPr>
        <w:t>9</w:t>
      </w:r>
      <w:r w:rsidR="004B63C7" w:rsidRPr="00FA5220">
        <w:rPr>
          <w:sz w:val="22"/>
          <w:szCs w:val="22"/>
        </w:rPr>
        <w:t xml:space="preserve"> </w:t>
      </w:r>
      <w:r w:rsidRPr="00FA5220">
        <w:rPr>
          <w:sz w:val="22"/>
          <w:szCs w:val="22"/>
        </w:rPr>
        <w:t xml:space="preserve">che </w:t>
      </w:r>
      <w:r w:rsidR="004B63C7" w:rsidRPr="00FA5220">
        <w:rPr>
          <w:sz w:val="22"/>
          <w:szCs w:val="22"/>
        </w:rPr>
        <w:t xml:space="preserve">ha riguardato un campione di </w:t>
      </w:r>
      <w:r w:rsidR="003B53E0" w:rsidRPr="00FA5220">
        <w:rPr>
          <w:sz w:val="22"/>
          <w:szCs w:val="22"/>
        </w:rPr>
        <w:t xml:space="preserve">più di </w:t>
      </w:r>
      <w:r w:rsidR="002A7D48" w:rsidRPr="00FA5220">
        <w:rPr>
          <w:sz w:val="22"/>
          <w:szCs w:val="22"/>
        </w:rPr>
        <w:t>2</w:t>
      </w:r>
      <w:r w:rsidR="004B63C7" w:rsidRPr="00FA5220">
        <w:rPr>
          <w:sz w:val="22"/>
          <w:szCs w:val="22"/>
        </w:rPr>
        <w:t>.</w:t>
      </w:r>
      <w:r w:rsidR="00757339">
        <w:rPr>
          <w:sz w:val="22"/>
          <w:szCs w:val="22"/>
        </w:rPr>
        <w:t>6</w:t>
      </w:r>
      <w:r w:rsidR="003B53E0" w:rsidRPr="00FA5220">
        <w:rPr>
          <w:sz w:val="22"/>
          <w:szCs w:val="22"/>
        </w:rPr>
        <w:t>00</w:t>
      </w:r>
      <w:r w:rsidR="004B63C7" w:rsidRPr="00FA5220">
        <w:rPr>
          <w:sz w:val="22"/>
          <w:szCs w:val="22"/>
        </w:rPr>
        <w:t xml:space="preserve"> aziende manifatturiere, suddivise in imprese industriali</w:t>
      </w:r>
      <w:r w:rsidR="003727D5" w:rsidRPr="00FA5220">
        <w:rPr>
          <w:sz w:val="22"/>
          <w:szCs w:val="22"/>
        </w:rPr>
        <w:t xml:space="preserve"> (</w:t>
      </w:r>
      <w:r w:rsidR="00757339">
        <w:rPr>
          <w:sz w:val="22"/>
          <w:szCs w:val="22"/>
        </w:rPr>
        <w:t>più di</w:t>
      </w:r>
      <w:r w:rsidR="0030588E" w:rsidRPr="00FA5220">
        <w:rPr>
          <w:sz w:val="22"/>
          <w:szCs w:val="22"/>
        </w:rPr>
        <w:t xml:space="preserve"> </w:t>
      </w:r>
      <w:r w:rsidR="003727D5" w:rsidRPr="00FA5220">
        <w:rPr>
          <w:sz w:val="22"/>
          <w:szCs w:val="22"/>
        </w:rPr>
        <w:t>1.</w:t>
      </w:r>
      <w:r w:rsidR="00757339">
        <w:rPr>
          <w:sz w:val="22"/>
          <w:szCs w:val="22"/>
        </w:rPr>
        <w:t>5</w:t>
      </w:r>
      <w:r w:rsidR="00B74912">
        <w:rPr>
          <w:sz w:val="22"/>
          <w:szCs w:val="22"/>
        </w:rPr>
        <w:t>00</w:t>
      </w:r>
      <w:r w:rsidR="002A7D48" w:rsidRPr="00FA5220">
        <w:rPr>
          <w:sz w:val="22"/>
          <w:szCs w:val="22"/>
        </w:rPr>
        <w:t xml:space="preserve"> </w:t>
      </w:r>
      <w:r w:rsidR="003727D5" w:rsidRPr="00FA5220">
        <w:rPr>
          <w:sz w:val="22"/>
          <w:szCs w:val="22"/>
        </w:rPr>
        <w:t>imprese)</w:t>
      </w:r>
      <w:r w:rsidR="004B63C7" w:rsidRPr="00FA5220">
        <w:rPr>
          <w:sz w:val="22"/>
          <w:szCs w:val="22"/>
        </w:rPr>
        <w:t xml:space="preserve"> e artigiane</w:t>
      </w:r>
      <w:r w:rsidR="003727D5" w:rsidRPr="00FA5220">
        <w:rPr>
          <w:sz w:val="22"/>
          <w:szCs w:val="22"/>
        </w:rPr>
        <w:t xml:space="preserve"> (</w:t>
      </w:r>
      <w:r w:rsidR="004B3CA4">
        <w:rPr>
          <w:sz w:val="22"/>
          <w:szCs w:val="22"/>
        </w:rPr>
        <w:t>più di</w:t>
      </w:r>
      <w:r w:rsidR="0030588E" w:rsidRPr="00FA5220">
        <w:rPr>
          <w:sz w:val="22"/>
          <w:szCs w:val="22"/>
        </w:rPr>
        <w:t xml:space="preserve"> </w:t>
      </w:r>
      <w:r w:rsidR="003727D5" w:rsidRPr="00FA5220">
        <w:rPr>
          <w:sz w:val="22"/>
          <w:szCs w:val="22"/>
        </w:rPr>
        <w:t>1.</w:t>
      </w:r>
      <w:r w:rsidR="00757339">
        <w:rPr>
          <w:sz w:val="22"/>
          <w:szCs w:val="22"/>
        </w:rPr>
        <w:t>1</w:t>
      </w:r>
      <w:r w:rsidR="00B74912">
        <w:rPr>
          <w:sz w:val="22"/>
          <w:szCs w:val="22"/>
        </w:rPr>
        <w:t>0</w:t>
      </w:r>
      <w:r w:rsidR="00AB0B1E" w:rsidRPr="00FA5220">
        <w:rPr>
          <w:sz w:val="22"/>
          <w:szCs w:val="22"/>
        </w:rPr>
        <w:t>0</w:t>
      </w:r>
      <w:r w:rsidR="003727D5" w:rsidRPr="00FA5220">
        <w:rPr>
          <w:sz w:val="22"/>
          <w:szCs w:val="22"/>
        </w:rPr>
        <w:t xml:space="preserve"> imprese)</w:t>
      </w:r>
      <w:r w:rsidR="004B63C7" w:rsidRPr="00FA5220">
        <w:rPr>
          <w:sz w:val="22"/>
          <w:szCs w:val="22"/>
        </w:rPr>
        <w:t>.</w:t>
      </w:r>
    </w:p>
    <w:p w:rsidR="004B63C7" w:rsidRPr="00B13A16" w:rsidRDefault="004B63C7" w:rsidP="00175320">
      <w:pPr>
        <w:ind w:left="-142" w:right="-143"/>
        <w:rPr>
          <w:sz w:val="22"/>
          <w:szCs w:val="22"/>
          <w:highlight w:val="lightGray"/>
        </w:rPr>
      </w:pPr>
    </w:p>
    <w:p w:rsidR="00B74F07" w:rsidRPr="001A1535" w:rsidRDefault="0047420A" w:rsidP="00175320">
      <w:pPr>
        <w:pStyle w:val="Titolo7"/>
        <w:ind w:left="-142" w:right="-143"/>
        <w:jc w:val="both"/>
        <w:rPr>
          <w:rFonts w:ascii="Verdana" w:hAnsi="Verdana"/>
          <w:sz w:val="22"/>
          <w:szCs w:val="22"/>
        </w:rPr>
      </w:pPr>
      <w:r w:rsidRPr="00311B33">
        <w:rPr>
          <w:rFonts w:ascii="Verdana" w:hAnsi="Verdana"/>
          <w:sz w:val="22"/>
          <w:szCs w:val="22"/>
        </w:rPr>
        <w:t>Nel</w:t>
      </w:r>
      <w:r w:rsidR="00B74F07" w:rsidRPr="00311B33">
        <w:rPr>
          <w:rFonts w:ascii="Verdana" w:hAnsi="Verdana"/>
          <w:sz w:val="22"/>
          <w:szCs w:val="22"/>
        </w:rPr>
        <w:t xml:space="preserve"> </w:t>
      </w:r>
      <w:r w:rsidR="002A2AB8">
        <w:rPr>
          <w:rFonts w:ascii="Verdana" w:hAnsi="Verdana"/>
          <w:sz w:val="22"/>
          <w:szCs w:val="22"/>
        </w:rPr>
        <w:t>secondo</w:t>
      </w:r>
      <w:r w:rsidR="00332F04" w:rsidRPr="00311B33">
        <w:rPr>
          <w:rFonts w:ascii="Verdana" w:hAnsi="Verdana"/>
          <w:sz w:val="22"/>
          <w:szCs w:val="22"/>
        </w:rPr>
        <w:t xml:space="preserve"> trimestre 201</w:t>
      </w:r>
      <w:r w:rsidR="00683059">
        <w:rPr>
          <w:rFonts w:ascii="Verdana" w:hAnsi="Verdana"/>
          <w:sz w:val="22"/>
          <w:szCs w:val="22"/>
        </w:rPr>
        <w:t>9</w:t>
      </w:r>
      <w:r w:rsidR="00B74F07" w:rsidRPr="00311B33">
        <w:rPr>
          <w:rFonts w:ascii="Verdana" w:hAnsi="Verdana"/>
          <w:sz w:val="22"/>
          <w:szCs w:val="22"/>
        </w:rPr>
        <w:t xml:space="preserve"> </w:t>
      </w:r>
      <w:r w:rsidR="00196333" w:rsidRPr="00311B33">
        <w:rPr>
          <w:rFonts w:ascii="Verdana" w:hAnsi="Verdana"/>
          <w:sz w:val="22"/>
          <w:szCs w:val="22"/>
        </w:rPr>
        <w:t xml:space="preserve">si </w:t>
      </w:r>
      <w:r w:rsidR="00EB1B27" w:rsidRPr="00311B33">
        <w:rPr>
          <w:rFonts w:ascii="Verdana" w:hAnsi="Verdana"/>
          <w:sz w:val="22"/>
          <w:szCs w:val="22"/>
        </w:rPr>
        <w:t xml:space="preserve">registra </w:t>
      </w:r>
      <w:r w:rsidR="004A2AD5">
        <w:rPr>
          <w:rFonts w:ascii="Verdana" w:hAnsi="Verdana"/>
          <w:sz w:val="22"/>
          <w:szCs w:val="22"/>
        </w:rPr>
        <w:t xml:space="preserve">una variazione </w:t>
      </w:r>
      <w:r w:rsidR="00E53812">
        <w:rPr>
          <w:rFonts w:ascii="Verdana" w:hAnsi="Verdana"/>
          <w:sz w:val="22"/>
          <w:szCs w:val="22"/>
        </w:rPr>
        <w:t xml:space="preserve">congiunturale </w:t>
      </w:r>
      <w:r w:rsidR="002A2AB8">
        <w:rPr>
          <w:rFonts w:ascii="Verdana" w:hAnsi="Verdana"/>
          <w:sz w:val="22"/>
          <w:szCs w:val="22"/>
        </w:rPr>
        <w:t>negativa</w:t>
      </w:r>
      <w:r w:rsidR="004A2AD5">
        <w:rPr>
          <w:rFonts w:ascii="Verdana" w:hAnsi="Verdana"/>
          <w:sz w:val="22"/>
          <w:szCs w:val="22"/>
        </w:rPr>
        <w:t xml:space="preserve"> </w:t>
      </w:r>
      <w:r w:rsidR="00926A6F">
        <w:rPr>
          <w:rFonts w:ascii="Verdana" w:hAnsi="Verdana"/>
          <w:sz w:val="22"/>
          <w:szCs w:val="22"/>
        </w:rPr>
        <w:t>del</w:t>
      </w:r>
      <w:r w:rsidR="00E53812">
        <w:rPr>
          <w:rFonts w:ascii="Verdana" w:hAnsi="Verdana"/>
          <w:sz w:val="22"/>
          <w:szCs w:val="22"/>
        </w:rPr>
        <w:t>l</w:t>
      </w:r>
      <w:r w:rsidR="00606977" w:rsidRPr="00311B33">
        <w:rPr>
          <w:rFonts w:ascii="Verdana" w:hAnsi="Verdana"/>
          <w:sz w:val="22"/>
          <w:szCs w:val="22"/>
        </w:rPr>
        <w:t xml:space="preserve">a </w:t>
      </w:r>
      <w:r w:rsidRPr="00311B33">
        <w:rPr>
          <w:rFonts w:ascii="Verdana" w:hAnsi="Verdana"/>
          <w:sz w:val="22"/>
          <w:szCs w:val="22"/>
        </w:rPr>
        <w:t>produzione industriale</w:t>
      </w:r>
      <w:r w:rsidR="00781E6C" w:rsidRPr="00311B33">
        <w:rPr>
          <w:rFonts w:ascii="Verdana" w:hAnsi="Verdana"/>
          <w:sz w:val="22"/>
          <w:szCs w:val="22"/>
        </w:rPr>
        <w:t xml:space="preserve"> (</w:t>
      </w:r>
      <w:r w:rsidR="002A2AB8">
        <w:rPr>
          <w:rFonts w:ascii="Verdana" w:hAnsi="Verdana"/>
          <w:b/>
          <w:sz w:val="22"/>
          <w:szCs w:val="22"/>
        </w:rPr>
        <w:t>-1</w:t>
      </w:r>
      <w:r w:rsidR="00683059">
        <w:rPr>
          <w:rFonts w:ascii="Verdana" w:hAnsi="Verdana"/>
          <w:b/>
          <w:sz w:val="22"/>
          <w:szCs w:val="22"/>
        </w:rPr>
        <w:t>,</w:t>
      </w:r>
      <w:r w:rsidR="002A2AB8">
        <w:rPr>
          <w:rFonts w:ascii="Verdana" w:hAnsi="Verdana"/>
          <w:b/>
          <w:sz w:val="22"/>
          <w:szCs w:val="22"/>
        </w:rPr>
        <w:t>2</w:t>
      </w:r>
      <w:r w:rsidR="00781E6C" w:rsidRPr="00311B33">
        <w:rPr>
          <w:rFonts w:ascii="Verdana" w:hAnsi="Verdana"/>
          <w:b/>
          <w:sz w:val="22"/>
          <w:szCs w:val="22"/>
        </w:rPr>
        <w:t>%</w:t>
      </w:r>
      <w:r w:rsidR="008B4427" w:rsidRPr="00697611">
        <w:rPr>
          <w:rFonts w:ascii="Verdana" w:hAnsi="Verdana"/>
          <w:sz w:val="22"/>
          <w:szCs w:val="22"/>
        </w:rPr>
        <w:t xml:space="preserve"> </w:t>
      </w:r>
      <w:r w:rsidR="008B4427" w:rsidRPr="008B4427">
        <w:rPr>
          <w:rFonts w:ascii="Verdana" w:hAnsi="Verdana"/>
          <w:sz w:val="22"/>
          <w:szCs w:val="22"/>
        </w:rPr>
        <w:t>destagionalizzato</w:t>
      </w:r>
      <w:r w:rsidR="00781E6C" w:rsidRPr="00311B33">
        <w:rPr>
          <w:rFonts w:ascii="Verdana" w:hAnsi="Verdana"/>
          <w:sz w:val="22"/>
          <w:szCs w:val="22"/>
        </w:rPr>
        <w:t>)</w:t>
      </w:r>
      <w:r w:rsidR="00683059">
        <w:rPr>
          <w:rFonts w:ascii="Verdana" w:hAnsi="Verdana"/>
          <w:sz w:val="22"/>
          <w:szCs w:val="22"/>
        </w:rPr>
        <w:t>. L</w:t>
      </w:r>
      <w:r w:rsidR="00697611">
        <w:rPr>
          <w:rFonts w:ascii="Verdana" w:hAnsi="Verdana"/>
          <w:sz w:val="22"/>
          <w:szCs w:val="22"/>
        </w:rPr>
        <w:t xml:space="preserve">a </w:t>
      </w:r>
      <w:r w:rsidR="002A2AB8">
        <w:rPr>
          <w:rFonts w:ascii="Verdana" w:hAnsi="Verdana"/>
          <w:sz w:val="22"/>
          <w:szCs w:val="22"/>
        </w:rPr>
        <w:t>variazione</w:t>
      </w:r>
      <w:r w:rsidR="00697611">
        <w:rPr>
          <w:rFonts w:ascii="Verdana" w:hAnsi="Verdana"/>
          <w:sz w:val="22"/>
          <w:szCs w:val="22"/>
        </w:rPr>
        <w:t xml:space="preserve"> tendenziale</w:t>
      </w:r>
      <w:r w:rsidR="00F87422" w:rsidRPr="00F87422">
        <w:rPr>
          <w:rFonts w:ascii="Verdana" w:hAnsi="Verdana"/>
          <w:sz w:val="22"/>
          <w:szCs w:val="22"/>
        </w:rPr>
        <w:t>, anch</w:t>
      </w:r>
      <w:r w:rsidR="004A2AD5">
        <w:rPr>
          <w:rFonts w:ascii="Verdana" w:hAnsi="Verdana"/>
          <w:sz w:val="22"/>
          <w:szCs w:val="22"/>
        </w:rPr>
        <w:t>’</w:t>
      </w:r>
      <w:r w:rsidR="00F87422" w:rsidRPr="00F87422">
        <w:rPr>
          <w:rFonts w:ascii="Verdana" w:hAnsi="Verdana"/>
          <w:sz w:val="22"/>
          <w:szCs w:val="22"/>
        </w:rPr>
        <w:t>e</w:t>
      </w:r>
      <w:r w:rsidR="004A2AD5">
        <w:rPr>
          <w:rFonts w:ascii="Verdana" w:hAnsi="Verdana"/>
          <w:sz w:val="22"/>
          <w:szCs w:val="22"/>
        </w:rPr>
        <w:t>s</w:t>
      </w:r>
      <w:r w:rsidR="00F87422" w:rsidRPr="00F87422">
        <w:rPr>
          <w:rFonts w:ascii="Verdana" w:hAnsi="Verdana"/>
          <w:sz w:val="22"/>
          <w:szCs w:val="22"/>
        </w:rPr>
        <w:t>s</w:t>
      </w:r>
      <w:r w:rsidR="004A2AD5">
        <w:rPr>
          <w:rFonts w:ascii="Verdana" w:hAnsi="Verdana"/>
          <w:sz w:val="22"/>
          <w:szCs w:val="22"/>
        </w:rPr>
        <w:t>a</w:t>
      </w:r>
      <w:r w:rsidR="004B3960" w:rsidRPr="00D875D4">
        <w:rPr>
          <w:rFonts w:ascii="Verdana" w:hAnsi="Verdana"/>
          <w:sz w:val="22"/>
          <w:szCs w:val="22"/>
        </w:rPr>
        <w:t xml:space="preserve"> </w:t>
      </w:r>
      <w:r w:rsidR="002A2AB8">
        <w:rPr>
          <w:rFonts w:ascii="Verdana" w:hAnsi="Verdana"/>
          <w:sz w:val="22"/>
          <w:szCs w:val="22"/>
        </w:rPr>
        <w:t>negativa (</w:t>
      </w:r>
      <w:r w:rsidR="002A2AB8" w:rsidRPr="002A2AB8">
        <w:rPr>
          <w:rFonts w:ascii="Verdana" w:hAnsi="Verdana"/>
          <w:b/>
          <w:sz w:val="22"/>
          <w:szCs w:val="22"/>
        </w:rPr>
        <w:t>-0,9%</w:t>
      </w:r>
      <w:r w:rsidR="002A2AB8">
        <w:rPr>
          <w:rFonts w:ascii="Verdana" w:hAnsi="Verdana"/>
          <w:sz w:val="22"/>
          <w:szCs w:val="22"/>
        </w:rPr>
        <w:t>) è la prima registrata dal 2013</w:t>
      </w:r>
      <w:r w:rsidR="004B3960">
        <w:rPr>
          <w:rFonts w:ascii="Verdana" w:hAnsi="Verdana"/>
          <w:sz w:val="22"/>
          <w:szCs w:val="22"/>
        </w:rPr>
        <w:t>.</w:t>
      </w:r>
    </w:p>
    <w:p w:rsidR="00494139" w:rsidRDefault="003545B0" w:rsidP="00E06252">
      <w:pPr>
        <w:pStyle w:val="Titolo7"/>
        <w:ind w:left="-142" w:right="-14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dato congiunturale delle</w:t>
      </w:r>
      <w:r w:rsidR="00B74F07" w:rsidRPr="001A1535">
        <w:rPr>
          <w:rFonts w:ascii="Verdana" w:hAnsi="Verdana"/>
          <w:b/>
          <w:sz w:val="22"/>
          <w:szCs w:val="22"/>
        </w:rPr>
        <w:t xml:space="preserve"> aziende artigiane manifatturiere</w:t>
      </w:r>
      <w:r w:rsidR="00B74F07" w:rsidRPr="001A1535">
        <w:rPr>
          <w:rFonts w:ascii="Verdana" w:hAnsi="Verdana"/>
          <w:sz w:val="22"/>
          <w:szCs w:val="22"/>
        </w:rPr>
        <w:t xml:space="preserve"> </w:t>
      </w:r>
      <w:r w:rsidR="002A2AB8">
        <w:rPr>
          <w:rFonts w:ascii="Verdana" w:hAnsi="Verdana"/>
          <w:sz w:val="22"/>
          <w:szCs w:val="22"/>
        </w:rPr>
        <w:t>rimane positivo (</w:t>
      </w:r>
      <w:r w:rsidR="002A2AB8" w:rsidRPr="002A2AB8">
        <w:rPr>
          <w:rFonts w:ascii="Verdana" w:hAnsi="Verdana"/>
          <w:b/>
          <w:sz w:val="22"/>
          <w:szCs w:val="22"/>
        </w:rPr>
        <w:t>+0,2%</w:t>
      </w:r>
      <w:r w:rsidR="002A2AB8">
        <w:rPr>
          <w:rFonts w:ascii="Verdana" w:hAnsi="Verdana"/>
          <w:sz w:val="22"/>
          <w:szCs w:val="22"/>
        </w:rPr>
        <w:t>) come a</w:t>
      </w:r>
      <w:r w:rsidR="004A2AD5">
        <w:rPr>
          <w:rFonts w:ascii="Verdana" w:hAnsi="Verdana"/>
          <w:sz w:val="22"/>
          <w:szCs w:val="22"/>
        </w:rPr>
        <w:t>nche il dato tendenziale (</w:t>
      </w:r>
      <w:r w:rsidR="002A2AB8">
        <w:rPr>
          <w:rFonts w:ascii="Verdana" w:hAnsi="Verdana"/>
          <w:sz w:val="22"/>
          <w:szCs w:val="22"/>
        </w:rPr>
        <w:t>+</w:t>
      </w:r>
      <w:r w:rsidR="004A2AD5">
        <w:rPr>
          <w:rFonts w:ascii="Verdana" w:hAnsi="Verdana"/>
          <w:b/>
          <w:sz w:val="22"/>
          <w:szCs w:val="22"/>
        </w:rPr>
        <w:t>0</w:t>
      </w:r>
      <w:r w:rsidR="00A82788" w:rsidRPr="00A82788">
        <w:rPr>
          <w:rFonts w:ascii="Verdana" w:hAnsi="Verdana"/>
          <w:b/>
          <w:sz w:val="22"/>
          <w:szCs w:val="22"/>
        </w:rPr>
        <w:t>,3%</w:t>
      </w:r>
      <w:r w:rsidR="00615A3E" w:rsidRPr="00615A3E">
        <w:rPr>
          <w:rFonts w:ascii="Verdana" w:hAnsi="Verdana"/>
          <w:sz w:val="22"/>
          <w:szCs w:val="22"/>
        </w:rPr>
        <w:t>)</w:t>
      </w:r>
      <w:r w:rsidR="002A2AB8">
        <w:rPr>
          <w:rFonts w:ascii="Verdana" w:hAnsi="Verdana"/>
          <w:sz w:val="22"/>
          <w:szCs w:val="22"/>
        </w:rPr>
        <w:t>,</w:t>
      </w:r>
      <w:r w:rsidR="003D6809">
        <w:rPr>
          <w:rFonts w:ascii="Verdana" w:hAnsi="Verdana"/>
          <w:sz w:val="22"/>
          <w:szCs w:val="22"/>
        </w:rPr>
        <w:t xml:space="preserve"> </w:t>
      </w:r>
      <w:r w:rsidR="002A2AB8">
        <w:rPr>
          <w:rFonts w:ascii="Verdana" w:hAnsi="Verdana"/>
          <w:sz w:val="22"/>
          <w:szCs w:val="22"/>
        </w:rPr>
        <w:t>ma l’intensità dell</w:t>
      </w:r>
      <w:r w:rsidR="00A14B5A">
        <w:rPr>
          <w:rFonts w:ascii="Verdana" w:hAnsi="Verdana"/>
          <w:sz w:val="22"/>
          <w:szCs w:val="22"/>
        </w:rPr>
        <w:t xml:space="preserve">e </w:t>
      </w:r>
      <w:r w:rsidR="002A2AB8">
        <w:rPr>
          <w:rFonts w:ascii="Verdana" w:hAnsi="Verdana"/>
          <w:sz w:val="22"/>
          <w:szCs w:val="22"/>
        </w:rPr>
        <w:t>variazioni è minima</w:t>
      </w:r>
      <w:r w:rsidR="003D6809">
        <w:rPr>
          <w:rFonts w:ascii="Verdana" w:hAnsi="Verdana"/>
          <w:sz w:val="22"/>
          <w:szCs w:val="22"/>
        </w:rPr>
        <w:t>.</w:t>
      </w:r>
    </w:p>
    <w:p w:rsidR="00E06252" w:rsidRPr="00E06252" w:rsidRDefault="00E06252" w:rsidP="00E06252"/>
    <w:p w:rsidR="00B74F07" w:rsidRPr="008D1A13" w:rsidRDefault="00B74F07" w:rsidP="00175320">
      <w:pPr>
        <w:pStyle w:val="Corpodeltesto3"/>
        <w:ind w:left="-142" w:right="-143"/>
        <w:rPr>
          <w:rFonts w:ascii="Verdana" w:hAnsi="Verdana"/>
          <w:i w:val="0"/>
          <w:sz w:val="22"/>
          <w:szCs w:val="22"/>
        </w:rPr>
      </w:pPr>
      <w:r w:rsidRPr="008D1A13">
        <w:rPr>
          <w:rFonts w:ascii="Verdana" w:hAnsi="Verdana"/>
          <w:i w:val="0"/>
          <w:sz w:val="22"/>
          <w:szCs w:val="22"/>
        </w:rPr>
        <w:t xml:space="preserve">L’indice della </w:t>
      </w:r>
      <w:r w:rsidRPr="008D1A13">
        <w:rPr>
          <w:rFonts w:ascii="Verdana" w:hAnsi="Verdana"/>
          <w:b/>
          <w:i w:val="0"/>
          <w:sz w:val="22"/>
          <w:szCs w:val="22"/>
        </w:rPr>
        <w:t>produzione industriale</w:t>
      </w:r>
      <w:r w:rsidR="00D62765">
        <w:rPr>
          <w:rFonts w:ascii="Verdana" w:hAnsi="Verdana"/>
          <w:i w:val="0"/>
          <w:sz w:val="22"/>
          <w:szCs w:val="22"/>
        </w:rPr>
        <w:t xml:space="preserve">, </w:t>
      </w:r>
      <w:r w:rsidR="00A14B5A">
        <w:rPr>
          <w:rFonts w:ascii="Verdana" w:hAnsi="Verdana"/>
          <w:i w:val="0"/>
          <w:sz w:val="22"/>
          <w:szCs w:val="22"/>
        </w:rPr>
        <w:t>scende</w:t>
      </w:r>
      <w:r w:rsidR="00F97A03">
        <w:rPr>
          <w:rFonts w:ascii="Verdana" w:hAnsi="Verdana"/>
          <w:i w:val="0"/>
          <w:sz w:val="22"/>
          <w:szCs w:val="22"/>
        </w:rPr>
        <w:t xml:space="preserve"> </w:t>
      </w:r>
      <w:r w:rsidR="00DA4663" w:rsidRPr="008D1A13">
        <w:rPr>
          <w:rFonts w:ascii="Verdana" w:hAnsi="Verdana"/>
          <w:i w:val="0"/>
          <w:sz w:val="22"/>
          <w:szCs w:val="22"/>
        </w:rPr>
        <w:t xml:space="preserve">a quota </w:t>
      </w:r>
      <w:r w:rsidR="00D62765">
        <w:rPr>
          <w:rFonts w:ascii="Verdana" w:hAnsi="Verdana"/>
          <w:b/>
          <w:i w:val="0"/>
          <w:sz w:val="22"/>
          <w:szCs w:val="22"/>
        </w:rPr>
        <w:t>1</w:t>
      </w:r>
      <w:r w:rsidR="00FD12C5">
        <w:rPr>
          <w:rFonts w:ascii="Verdana" w:hAnsi="Verdana"/>
          <w:b/>
          <w:i w:val="0"/>
          <w:sz w:val="22"/>
          <w:szCs w:val="22"/>
        </w:rPr>
        <w:t>1</w:t>
      </w:r>
      <w:r w:rsidR="00A14B5A">
        <w:rPr>
          <w:rFonts w:ascii="Verdana" w:hAnsi="Verdana"/>
          <w:b/>
          <w:i w:val="0"/>
          <w:sz w:val="22"/>
          <w:szCs w:val="22"/>
        </w:rPr>
        <w:t>0</w:t>
      </w:r>
      <w:r w:rsidR="00D62765">
        <w:rPr>
          <w:rFonts w:ascii="Verdana" w:hAnsi="Verdana"/>
          <w:b/>
          <w:i w:val="0"/>
          <w:sz w:val="22"/>
          <w:szCs w:val="22"/>
        </w:rPr>
        <w:t>,</w:t>
      </w:r>
      <w:r w:rsidR="00A14B5A">
        <w:rPr>
          <w:rFonts w:ascii="Verdana" w:hAnsi="Verdana"/>
          <w:b/>
          <w:i w:val="0"/>
          <w:sz w:val="22"/>
          <w:szCs w:val="22"/>
        </w:rPr>
        <w:t>4</w:t>
      </w:r>
      <w:r w:rsidR="00532817" w:rsidRPr="008D1A13">
        <w:rPr>
          <w:rFonts w:ascii="Verdana" w:hAnsi="Verdana"/>
          <w:i w:val="0"/>
          <w:sz w:val="22"/>
          <w:szCs w:val="22"/>
        </w:rPr>
        <w:t xml:space="preserve"> (dato destagionalizzato</w:t>
      </w:r>
      <w:r w:rsidR="008D1A13">
        <w:rPr>
          <w:rFonts w:ascii="Verdana" w:hAnsi="Verdana"/>
          <w:i w:val="0"/>
          <w:sz w:val="22"/>
          <w:szCs w:val="22"/>
        </w:rPr>
        <w:t>, base anno 2010=100</w:t>
      </w:r>
      <w:r w:rsidR="00532817" w:rsidRPr="008D1A13">
        <w:rPr>
          <w:rFonts w:ascii="Verdana" w:hAnsi="Verdana"/>
          <w:i w:val="0"/>
          <w:sz w:val="22"/>
          <w:szCs w:val="22"/>
        </w:rPr>
        <w:t>)</w:t>
      </w:r>
      <w:r w:rsidR="00BA750E" w:rsidRPr="008D1A13">
        <w:rPr>
          <w:rFonts w:ascii="Verdana" w:hAnsi="Verdana"/>
          <w:i w:val="0"/>
          <w:sz w:val="22"/>
          <w:szCs w:val="22"/>
        </w:rPr>
        <w:t xml:space="preserve"> </w:t>
      </w:r>
      <w:r w:rsidR="00A14B5A">
        <w:rPr>
          <w:rFonts w:ascii="Verdana" w:hAnsi="Verdana"/>
          <w:i w:val="0"/>
          <w:sz w:val="22"/>
          <w:szCs w:val="22"/>
        </w:rPr>
        <w:t>allontanandosi</w:t>
      </w:r>
      <w:r w:rsidR="003D6809">
        <w:rPr>
          <w:rFonts w:ascii="Verdana" w:hAnsi="Verdana"/>
          <w:i w:val="0"/>
          <w:sz w:val="22"/>
          <w:szCs w:val="22"/>
        </w:rPr>
        <w:t xml:space="preserve"> </w:t>
      </w:r>
      <w:r w:rsidR="00A14B5A">
        <w:rPr>
          <w:rFonts w:ascii="Verdana" w:hAnsi="Verdana"/>
          <w:i w:val="0"/>
          <w:sz w:val="22"/>
          <w:szCs w:val="22"/>
        </w:rPr>
        <w:t>d</w:t>
      </w:r>
      <w:r w:rsidR="00F9175D" w:rsidRPr="008D1A13">
        <w:rPr>
          <w:rFonts w:ascii="Verdana" w:hAnsi="Verdana"/>
          <w:i w:val="0"/>
          <w:sz w:val="22"/>
          <w:szCs w:val="22"/>
        </w:rPr>
        <w:t>al massimo pre-crisi</w:t>
      </w:r>
      <w:r w:rsidR="00F9175D">
        <w:rPr>
          <w:rFonts w:ascii="Verdana" w:hAnsi="Verdana"/>
          <w:i w:val="0"/>
          <w:sz w:val="22"/>
          <w:szCs w:val="22"/>
        </w:rPr>
        <w:t xml:space="preserve"> </w:t>
      </w:r>
      <w:r w:rsidR="00F87A93">
        <w:rPr>
          <w:rFonts w:ascii="Verdana" w:hAnsi="Verdana"/>
          <w:i w:val="0"/>
          <w:sz w:val="22"/>
          <w:szCs w:val="22"/>
        </w:rPr>
        <w:t xml:space="preserve">(pari </w:t>
      </w:r>
      <w:r w:rsidR="00F87A93" w:rsidRPr="008D1A13">
        <w:rPr>
          <w:rFonts w:ascii="Verdana" w:hAnsi="Verdana"/>
          <w:i w:val="0"/>
          <w:sz w:val="22"/>
          <w:szCs w:val="22"/>
        </w:rPr>
        <w:t xml:space="preserve">a </w:t>
      </w:r>
      <w:r w:rsidR="00F87A93" w:rsidRPr="008D1A13">
        <w:rPr>
          <w:rFonts w:ascii="Verdana" w:hAnsi="Verdana"/>
          <w:b/>
          <w:i w:val="0"/>
          <w:sz w:val="22"/>
          <w:szCs w:val="22"/>
        </w:rPr>
        <w:t>113,</w:t>
      </w:r>
      <w:r w:rsidR="00F87A93">
        <w:rPr>
          <w:rFonts w:ascii="Verdana" w:hAnsi="Verdana"/>
          <w:b/>
          <w:i w:val="0"/>
          <w:sz w:val="22"/>
          <w:szCs w:val="22"/>
        </w:rPr>
        <w:t>3</w:t>
      </w:r>
      <w:r w:rsidR="00F87A93" w:rsidRPr="008D1A13">
        <w:rPr>
          <w:rFonts w:ascii="Verdana" w:hAnsi="Verdana"/>
          <w:i w:val="0"/>
          <w:sz w:val="22"/>
          <w:szCs w:val="22"/>
        </w:rPr>
        <w:t xml:space="preserve"> registrato nel 2007</w:t>
      </w:r>
      <w:r w:rsidR="00F87A93">
        <w:rPr>
          <w:rFonts w:ascii="Verdana" w:hAnsi="Verdana"/>
          <w:i w:val="0"/>
          <w:sz w:val="22"/>
          <w:szCs w:val="22"/>
        </w:rPr>
        <w:t>)</w:t>
      </w:r>
      <w:r w:rsidR="004570AE" w:rsidRPr="008D1A13">
        <w:rPr>
          <w:rFonts w:ascii="Verdana" w:hAnsi="Verdana"/>
          <w:i w:val="0"/>
          <w:sz w:val="22"/>
          <w:szCs w:val="22"/>
        </w:rPr>
        <w:t>.</w:t>
      </w:r>
    </w:p>
    <w:p w:rsidR="00B74F07" w:rsidRPr="008D1A13" w:rsidRDefault="008A3C01" w:rsidP="00175320">
      <w:pPr>
        <w:pStyle w:val="Corpodeltesto3"/>
        <w:ind w:left="-142" w:right="-143"/>
        <w:rPr>
          <w:rFonts w:ascii="Verdana" w:hAnsi="Verdana"/>
          <w:i w:val="0"/>
          <w:sz w:val="22"/>
          <w:szCs w:val="22"/>
        </w:rPr>
      </w:pPr>
      <w:r w:rsidRPr="008D1A13">
        <w:rPr>
          <w:rFonts w:ascii="Verdana" w:hAnsi="Verdana"/>
          <w:i w:val="0"/>
          <w:sz w:val="22"/>
          <w:szCs w:val="22"/>
        </w:rPr>
        <w:t>Per le</w:t>
      </w:r>
      <w:r w:rsidR="00B74F07" w:rsidRPr="008D1A13">
        <w:rPr>
          <w:rFonts w:ascii="Verdana" w:hAnsi="Verdana"/>
          <w:i w:val="0"/>
          <w:sz w:val="22"/>
          <w:szCs w:val="22"/>
        </w:rPr>
        <w:t xml:space="preserve"> </w:t>
      </w:r>
      <w:r w:rsidR="00B74F07" w:rsidRPr="008D1A13">
        <w:rPr>
          <w:rFonts w:ascii="Verdana" w:hAnsi="Verdana"/>
          <w:b/>
          <w:i w:val="0"/>
          <w:sz w:val="22"/>
          <w:szCs w:val="22"/>
        </w:rPr>
        <w:t>aziende artigiane</w:t>
      </w:r>
      <w:r w:rsidR="00B74F07" w:rsidRPr="008D1A13">
        <w:rPr>
          <w:rFonts w:ascii="Verdana" w:hAnsi="Verdana"/>
          <w:i w:val="0"/>
          <w:sz w:val="22"/>
          <w:szCs w:val="22"/>
        </w:rPr>
        <w:t xml:space="preserve"> l’indice della produzione </w:t>
      </w:r>
      <w:r w:rsidR="00A14B5A">
        <w:rPr>
          <w:rFonts w:ascii="Verdana" w:hAnsi="Verdana"/>
          <w:i w:val="0"/>
          <w:sz w:val="22"/>
          <w:szCs w:val="22"/>
        </w:rPr>
        <w:t>sale</w:t>
      </w:r>
      <w:r w:rsidR="005A5842" w:rsidRPr="008D1A13">
        <w:rPr>
          <w:rFonts w:ascii="Verdana" w:hAnsi="Verdana"/>
          <w:i w:val="0"/>
          <w:sz w:val="22"/>
          <w:szCs w:val="22"/>
        </w:rPr>
        <w:t xml:space="preserve"> a</w:t>
      </w:r>
      <w:r w:rsidR="00110B48" w:rsidRPr="008D1A13">
        <w:rPr>
          <w:rFonts w:ascii="Verdana" w:hAnsi="Verdana"/>
          <w:i w:val="0"/>
          <w:sz w:val="22"/>
          <w:szCs w:val="22"/>
        </w:rPr>
        <w:t xml:space="preserve"> quota</w:t>
      </w:r>
      <w:r w:rsidR="00932176" w:rsidRPr="008D1A13">
        <w:rPr>
          <w:rFonts w:ascii="Verdana" w:hAnsi="Verdana"/>
          <w:i w:val="0"/>
          <w:sz w:val="22"/>
          <w:szCs w:val="22"/>
        </w:rPr>
        <w:t xml:space="preserve"> </w:t>
      </w:r>
      <w:r w:rsidR="00532817" w:rsidRPr="008D1A13">
        <w:rPr>
          <w:rFonts w:ascii="Verdana" w:hAnsi="Verdana"/>
          <w:b/>
          <w:i w:val="0"/>
          <w:sz w:val="22"/>
          <w:szCs w:val="22"/>
        </w:rPr>
        <w:t>9</w:t>
      </w:r>
      <w:r w:rsidR="00A14B5A">
        <w:rPr>
          <w:rFonts w:ascii="Verdana" w:hAnsi="Verdana"/>
          <w:b/>
          <w:i w:val="0"/>
          <w:sz w:val="22"/>
          <w:szCs w:val="22"/>
        </w:rPr>
        <w:t>8</w:t>
      </w:r>
      <w:r w:rsidR="00532817" w:rsidRPr="008D1A13">
        <w:rPr>
          <w:rFonts w:ascii="Verdana" w:hAnsi="Verdana"/>
          <w:b/>
          <w:i w:val="0"/>
          <w:sz w:val="22"/>
          <w:szCs w:val="22"/>
        </w:rPr>
        <w:t>,</w:t>
      </w:r>
      <w:r w:rsidR="00A14B5A">
        <w:rPr>
          <w:rFonts w:ascii="Verdana" w:hAnsi="Verdana"/>
          <w:b/>
          <w:i w:val="0"/>
          <w:sz w:val="22"/>
          <w:szCs w:val="22"/>
        </w:rPr>
        <w:t>2</w:t>
      </w:r>
      <w:r w:rsidR="0041544A" w:rsidRPr="008D1A13">
        <w:rPr>
          <w:rFonts w:ascii="Verdana" w:hAnsi="Verdana"/>
          <w:b/>
          <w:i w:val="0"/>
          <w:sz w:val="22"/>
          <w:szCs w:val="22"/>
        </w:rPr>
        <w:t xml:space="preserve"> </w:t>
      </w:r>
      <w:r w:rsidR="00532817" w:rsidRPr="008D1A13">
        <w:rPr>
          <w:rFonts w:ascii="Verdana" w:hAnsi="Verdana"/>
          <w:i w:val="0"/>
          <w:sz w:val="22"/>
          <w:szCs w:val="22"/>
        </w:rPr>
        <w:t>(dato destagionalizzato</w:t>
      </w:r>
      <w:r w:rsidR="008D1A13" w:rsidRPr="008D1A13">
        <w:rPr>
          <w:rFonts w:ascii="Verdana" w:hAnsi="Verdana"/>
          <w:i w:val="0"/>
          <w:sz w:val="22"/>
          <w:szCs w:val="22"/>
        </w:rPr>
        <w:t>, base anno 2010=100</w:t>
      </w:r>
      <w:r w:rsidR="0041544A" w:rsidRPr="008D1A13">
        <w:rPr>
          <w:rFonts w:ascii="Verdana" w:hAnsi="Verdana"/>
          <w:i w:val="0"/>
          <w:sz w:val="22"/>
          <w:szCs w:val="22"/>
        </w:rPr>
        <w:t>)</w:t>
      </w:r>
      <w:r w:rsidR="008D1A13" w:rsidRPr="008D1A13">
        <w:rPr>
          <w:rFonts w:ascii="Verdana" w:hAnsi="Verdana"/>
          <w:i w:val="0"/>
          <w:sz w:val="22"/>
          <w:szCs w:val="22"/>
        </w:rPr>
        <w:t>,</w:t>
      </w:r>
      <w:r w:rsidR="00932176" w:rsidRPr="008D1A13">
        <w:rPr>
          <w:rFonts w:ascii="Verdana" w:hAnsi="Verdana"/>
          <w:i w:val="0"/>
          <w:sz w:val="22"/>
          <w:szCs w:val="22"/>
        </w:rPr>
        <w:t xml:space="preserve"> </w:t>
      </w:r>
      <w:r w:rsidR="00F46DA6" w:rsidRPr="008D1A13">
        <w:rPr>
          <w:rFonts w:ascii="Verdana" w:hAnsi="Verdana"/>
          <w:i w:val="0"/>
          <w:sz w:val="22"/>
          <w:szCs w:val="22"/>
        </w:rPr>
        <w:t xml:space="preserve">ancora </w:t>
      </w:r>
      <w:r w:rsidR="00CB528D" w:rsidRPr="008D1A13">
        <w:rPr>
          <w:rFonts w:ascii="Verdana" w:hAnsi="Verdana"/>
          <w:i w:val="0"/>
          <w:sz w:val="22"/>
          <w:szCs w:val="22"/>
        </w:rPr>
        <w:t>sotto</w:t>
      </w:r>
      <w:r w:rsidR="00F46DA6" w:rsidRPr="008D1A13">
        <w:rPr>
          <w:rFonts w:ascii="Verdana" w:hAnsi="Verdana"/>
          <w:i w:val="0"/>
          <w:sz w:val="22"/>
          <w:szCs w:val="22"/>
        </w:rPr>
        <w:t xml:space="preserve"> quota 100</w:t>
      </w:r>
      <w:r w:rsidR="00DD4DCC" w:rsidRPr="008D1A13">
        <w:rPr>
          <w:rFonts w:ascii="Verdana" w:hAnsi="Verdana"/>
          <w:i w:val="0"/>
          <w:sz w:val="22"/>
          <w:szCs w:val="22"/>
        </w:rPr>
        <w:t>.</w:t>
      </w:r>
    </w:p>
    <w:p w:rsidR="00B74F07" w:rsidRPr="008D1A13" w:rsidRDefault="00B74F07" w:rsidP="00175320">
      <w:pPr>
        <w:ind w:left="-142" w:right="-143"/>
        <w:jc w:val="both"/>
        <w:rPr>
          <w:sz w:val="22"/>
          <w:szCs w:val="22"/>
        </w:rPr>
      </w:pPr>
    </w:p>
    <w:p w:rsidR="0048252F" w:rsidRPr="003D2E20" w:rsidRDefault="004D106E" w:rsidP="0048252F">
      <w:pPr>
        <w:ind w:left="-142" w:right="-143"/>
        <w:jc w:val="both"/>
        <w:rPr>
          <w:sz w:val="22"/>
          <w:szCs w:val="22"/>
        </w:rPr>
      </w:pPr>
      <w:r w:rsidRPr="003D2E20">
        <w:rPr>
          <w:sz w:val="22"/>
          <w:szCs w:val="22"/>
        </w:rPr>
        <w:t>D</w:t>
      </w:r>
      <w:r w:rsidR="00B7311B" w:rsidRPr="003D2E20">
        <w:rPr>
          <w:sz w:val="22"/>
          <w:szCs w:val="22"/>
        </w:rPr>
        <w:t>a un punto di vista settoriale</w:t>
      </w:r>
      <w:r w:rsidR="00374445" w:rsidRPr="003D2E20">
        <w:rPr>
          <w:sz w:val="22"/>
          <w:szCs w:val="22"/>
        </w:rPr>
        <w:t xml:space="preserve"> </w:t>
      </w:r>
      <w:r w:rsidR="002D4FF1">
        <w:rPr>
          <w:sz w:val="22"/>
          <w:szCs w:val="22"/>
        </w:rPr>
        <w:t>cresce il numero dei settori</w:t>
      </w:r>
      <w:r w:rsidR="00223560">
        <w:rPr>
          <w:sz w:val="22"/>
          <w:szCs w:val="22"/>
        </w:rPr>
        <w:t xml:space="preserve"> </w:t>
      </w:r>
      <w:r w:rsidR="002D4FF1">
        <w:rPr>
          <w:sz w:val="22"/>
          <w:szCs w:val="22"/>
        </w:rPr>
        <w:t>che registrano cali dei livelli produttivi</w:t>
      </w:r>
      <w:r w:rsidR="00223560">
        <w:rPr>
          <w:sz w:val="22"/>
          <w:szCs w:val="22"/>
        </w:rPr>
        <w:t xml:space="preserve"> (</w:t>
      </w:r>
      <w:r w:rsidR="002D4FF1">
        <w:rPr>
          <w:sz w:val="22"/>
          <w:szCs w:val="22"/>
        </w:rPr>
        <w:t>7</w:t>
      </w:r>
      <w:r w:rsidR="00223560">
        <w:rPr>
          <w:sz w:val="22"/>
          <w:szCs w:val="22"/>
        </w:rPr>
        <w:t xml:space="preserve"> settori su 13). </w:t>
      </w:r>
      <w:r w:rsidR="002D4FF1">
        <w:rPr>
          <w:sz w:val="22"/>
          <w:szCs w:val="22"/>
        </w:rPr>
        <w:t>L’abbigliamento (-9,7%) registra la contrazione maggiore, seguito da: pelli-calzature (-2,7%); meccanica (-1,6%); tessile (-1,3%); mezzi di trasporto (-1,2%); carta-stampa (-0,9%); manifatturiere varie (-0,8%).</w:t>
      </w:r>
      <w:r w:rsidR="00C33581">
        <w:rPr>
          <w:sz w:val="22"/>
          <w:szCs w:val="22"/>
        </w:rPr>
        <w:t xml:space="preserve"> </w:t>
      </w:r>
      <w:r w:rsidR="002D4FF1">
        <w:rPr>
          <w:sz w:val="22"/>
          <w:szCs w:val="22"/>
        </w:rPr>
        <w:t>In crescita significativa rimangono i settori del legno-mobilio (+1,7%), degli alimentari (+1,7%), della siderurgia (+1,0%) e della chimica (+0,5%)</w:t>
      </w:r>
      <w:r w:rsidR="00C33581">
        <w:rPr>
          <w:sz w:val="22"/>
          <w:szCs w:val="22"/>
        </w:rPr>
        <w:t>.</w:t>
      </w:r>
      <w:r w:rsidR="002D4FF1">
        <w:rPr>
          <w:sz w:val="22"/>
          <w:szCs w:val="22"/>
        </w:rPr>
        <w:t xml:space="preserve"> I settori della gomma-plastica e dei minerali non metalliferi registrano una variazione positiva ma molto prossima allo zero (+0,1% entrambi).</w:t>
      </w:r>
    </w:p>
    <w:p w:rsidR="00B74F07" w:rsidRPr="00B13A16" w:rsidRDefault="00484A81" w:rsidP="00602C7C">
      <w:pPr>
        <w:ind w:left="-142" w:right="-143"/>
        <w:jc w:val="both"/>
        <w:rPr>
          <w:sz w:val="22"/>
          <w:szCs w:val="22"/>
          <w:highlight w:val="lightGray"/>
        </w:rPr>
      </w:pPr>
      <w:r>
        <w:rPr>
          <w:sz w:val="22"/>
          <w:szCs w:val="22"/>
        </w:rPr>
        <w:t>Anche p</w:t>
      </w:r>
      <w:r w:rsidR="003B14D1">
        <w:rPr>
          <w:sz w:val="22"/>
          <w:szCs w:val="22"/>
        </w:rPr>
        <w:t>er l’artigianato</w:t>
      </w:r>
      <w:r w:rsidR="00237AD2">
        <w:rPr>
          <w:sz w:val="22"/>
          <w:szCs w:val="22"/>
        </w:rPr>
        <w:t>,</w:t>
      </w:r>
      <w:r w:rsidR="003B14D1">
        <w:rPr>
          <w:sz w:val="22"/>
          <w:szCs w:val="22"/>
        </w:rPr>
        <w:t xml:space="preserve"> </w:t>
      </w:r>
      <w:r w:rsidR="00602C7C">
        <w:rPr>
          <w:sz w:val="22"/>
          <w:szCs w:val="22"/>
        </w:rPr>
        <w:t>l</w:t>
      </w:r>
      <w:r w:rsidR="00602C7C" w:rsidRPr="001D7095">
        <w:rPr>
          <w:sz w:val="22"/>
        </w:rPr>
        <w:t>’analisi settoriale evidenzia</w:t>
      </w:r>
      <w:r w:rsidR="00602C7C">
        <w:rPr>
          <w:sz w:val="22"/>
        </w:rPr>
        <w:t xml:space="preserve"> </w:t>
      </w:r>
      <w:r w:rsidR="0099074C">
        <w:rPr>
          <w:sz w:val="22"/>
        </w:rPr>
        <w:t xml:space="preserve">una maggior </w:t>
      </w:r>
      <w:r w:rsidR="009A1FC4">
        <w:rPr>
          <w:sz w:val="22"/>
        </w:rPr>
        <w:t>numero di settori in contrazione</w:t>
      </w:r>
      <w:r w:rsidR="0099074C">
        <w:rPr>
          <w:sz w:val="22"/>
        </w:rPr>
        <w:t xml:space="preserve"> </w:t>
      </w:r>
      <w:r w:rsidR="009A1FC4">
        <w:rPr>
          <w:sz w:val="22"/>
        </w:rPr>
        <w:t xml:space="preserve">rispetto a quelli in crescita </w:t>
      </w:r>
      <w:r>
        <w:rPr>
          <w:sz w:val="22"/>
        </w:rPr>
        <w:t xml:space="preserve">(6 settori su 11) ma </w:t>
      </w:r>
      <w:r w:rsidR="009A1FC4">
        <w:rPr>
          <w:sz w:val="22"/>
        </w:rPr>
        <w:t>con</w:t>
      </w:r>
      <w:r>
        <w:rPr>
          <w:sz w:val="22"/>
        </w:rPr>
        <w:t xml:space="preserve"> intensità </w:t>
      </w:r>
      <w:r w:rsidR="009A1FC4">
        <w:rPr>
          <w:sz w:val="22"/>
        </w:rPr>
        <w:t xml:space="preserve">delle variazioni </w:t>
      </w:r>
      <w:r w:rsidR="000E30E1">
        <w:rPr>
          <w:sz w:val="22"/>
        </w:rPr>
        <w:t>più contenuta</w:t>
      </w:r>
      <w:r>
        <w:rPr>
          <w:sz w:val="22"/>
        </w:rPr>
        <w:t xml:space="preserve"> così che</w:t>
      </w:r>
      <w:r w:rsidR="000E30E1">
        <w:rPr>
          <w:sz w:val="22"/>
        </w:rPr>
        <w:t>,</w:t>
      </w:r>
      <w:r>
        <w:rPr>
          <w:sz w:val="22"/>
        </w:rPr>
        <w:t xml:space="preserve"> i</w:t>
      </w:r>
      <w:r w:rsidR="009A1FC4">
        <w:rPr>
          <w:sz w:val="22"/>
        </w:rPr>
        <w:t>n media</w:t>
      </w:r>
      <w:r w:rsidR="000E30E1">
        <w:rPr>
          <w:sz w:val="22"/>
        </w:rPr>
        <w:t>,</w:t>
      </w:r>
      <w:r>
        <w:rPr>
          <w:sz w:val="22"/>
        </w:rPr>
        <w:t xml:space="preserve"> </w:t>
      </w:r>
      <w:r w:rsidR="009A1FC4">
        <w:rPr>
          <w:sz w:val="22"/>
        </w:rPr>
        <w:t>la crescita riesce</w:t>
      </w:r>
      <w:r>
        <w:rPr>
          <w:sz w:val="22"/>
        </w:rPr>
        <w:t xml:space="preserve"> a prevalere. La contrazione maggiore si </w:t>
      </w:r>
      <w:r>
        <w:rPr>
          <w:sz w:val="22"/>
        </w:rPr>
        <w:lastRenderedPageBreak/>
        <w:t>registra per il settore pelli-calzature (-2,4%), seguito da: siderurgia (-2,2%), carta-stampa (-1,1%), abbigliamento (-0,9%), tessile (-0,4%), meccanica (-0,2%). Trainano i settori in crescita di questo trimestre i minerali non metalliferi (+5,8%) seguiti da legno-mobilio (+2,9%), alimentari (+0,7%) e gomma plastica (+0,3%). Le manifatturiere varie non registrano variazioni in questo trimestre.</w:t>
      </w:r>
    </w:p>
    <w:p w:rsidR="00602C7C" w:rsidRDefault="00602C7C" w:rsidP="00175320">
      <w:pPr>
        <w:ind w:left="-142" w:right="-143"/>
        <w:jc w:val="both"/>
        <w:rPr>
          <w:sz w:val="22"/>
          <w:szCs w:val="22"/>
        </w:rPr>
      </w:pPr>
    </w:p>
    <w:p w:rsidR="00A87FC9" w:rsidRPr="00CE6727" w:rsidRDefault="00880D34" w:rsidP="00175320">
      <w:pPr>
        <w:ind w:left="-142" w:right="-143"/>
        <w:jc w:val="both"/>
        <w:rPr>
          <w:sz w:val="22"/>
          <w:szCs w:val="22"/>
        </w:rPr>
      </w:pPr>
      <w:r w:rsidRPr="001151F2">
        <w:rPr>
          <w:sz w:val="22"/>
          <w:szCs w:val="22"/>
        </w:rPr>
        <w:t>Il dato medio generale nasconde andamenti differenziati fra le imprese:</w:t>
      </w:r>
      <w:r w:rsidRPr="001151F2">
        <w:rPr>
          <w:sz w:val="21"/>
          <w:szCs w:val="21"/>
        </w:rPr>
        <w:t xml:space="preserve"> </w:t>
      </w:r>
      <w:r w:rsidR="00013202" w:rsidRPr="001151F2">
        <w:rPr>
          <w:sz w:val="21"/>
          <w:szCs w:val="21"/>
        </w:rPr>
        <w:t>scende al 4</w:t>
      </w:r>
      <w:r w:rsidR="005578F1" w:rsidRPr="001151F2">
        <w:rPr>
          <w:sz w:val="21"/>
          <w:szCs w:val="21"/>
        </w:rPr>
        <w:t>0</w:t>
      </w:r>
      <w:r w:rsidR="00013202" w:rsidRPr="001151F2">
        <w:rPr>
          <w:sz w:val="21"/>
          <w:szCs w:val="21"/>
        </w:rPr>
        <w:t xml:space="preserve">% </w:t>
      </w:r>
      <w:r w:rsidR="00E6151F" w:rsidRPr="001151F2">
        <w:rPr>
          <w:sz w:val="22"/>
          <w:szCs w:val="22"/>
        </w:rPr>
        <w:t>per l’industria</w:t>
      </w:r>
      <w:r w:rsidR="00CE6727" w:rsidRPr="001151F2">
        <w:rPr>
          <w:sz w:val="22"/>
          <w:szCs w:val="22"/>
        </w:rPr>
        <w:t xml:space="preserve"> </w:t>
      </w:r>
      <w:r w:rsidR="00A87FC9" w:rsidRPr="001151F2">
        <w:rPr>
          <w:sz w:val="22"/>
          <w:szCs w:val="22"/>
        </w:rPr>
        <w:t>la quota di aziende in crescita</w:t>
      </w:r>
      <w:r w:rsidR="009C7988" w:rsidRPr="001151F2">
        <w:rPr>
          <w:sz w:val="22"/>
          <w:szCs w:val="22"/>
        </w:rPr>
        <w:t xml:space="preserve">, in </w:t>
      </w:r>
      <w:r w:rsidR="00013202" w:rsidRPr="001151F2">
        <w:rPr>
          <w:sz w:val="22"/>
          <w:szCs w:val="22"/>
        </w:rPr>
        <w:t>ulteriore</w:t>
      </w:r>
      <w:r w:rsidR="009C7988" w:rsidRPr="001151F2">
        <w:rPr>
          <w:sz w:val="22"/>
          <w:szCs w:val="22"/>
        </w:rPr>
        <w:t xml:space="preserve"> diminuzione</w:t>
      </w:r>
      <w:r w:rsidR="0000770E" w:rsidRPr="001151F2">
        <w:rPr>
          <w:sz w:val="22"/>
          <w:szCs w:val="22"/>
        </w:rPr>
        <w:t xml:space="preserve"> rispetto ai trimestri precedenti</w:t>
      </w:r>
      <w:r w:rsidR="00A87FC9" w:rsidRPr="001151F2">
        <w:rPr>
          <w:sz w:val="22"/>
          <w:szCs w:val="22"/>
        </w:rPr>
        <w:t xml:space="preserve"> </w:t>
      </w:r>
      <w:r w:rsidR="002F24E6" w:rsidRPr="001151F2">
        <w:rPr>
          <w:sz w:val="22"/>
          <w:szCs w:val="22"/>
        </w:rPr>
        <w:t>e anche quelle stazionarie (17%)</w:t>
      </w:r>
      <w:r w:rsidR="005B5F9F">
        <w:rPr>
          <w:sz w:val="22"/>
          <w:szCs w:val="22"/>
        </w:rPr>
        <w:t>,</w:t>
      </w:r>
      <w:r w:rsidR="002F24E6" w:rsidRPr="001151F2">
        <w:rPr>
          <w:sz w:val="22"/>
          <w:szCs w:val="22"/>
        </w:rPr>
        <w:t xml:space="preserve"> </w:t>
      </w:r>
      <w:r w:rsidR="009C7988" w:rsidRPr="001151F2">
        <w:rPr>
          <w:sz w:val="22"/>
          <w:szCs w:val="22"/>
        </w:rPr>
        <w:t xml:space="preserve">mentre aumentano </w:t>
      </w:r>
      <w:r w:rsidR="007558CB" w:rsidRPr="001151F2">
        <w:rPr>
          <w:sz w:val="22"/>
          <w:szCs w:val="22"/>
        </w:rPr>
        <w:t xml:space="preserve">quelle in contrazione </w:t>
      </w:r>
      <w:r w:rsidR="009C7988" w:rsidRPr="001151F2">
        <w:rPr>
          <w:sz w:val="22"/>
          <w:szCs w:val="22"/>
        </w:rPr>
        <w:t>(</w:t>
      </w:r>
      <w:r w:rsidR="005578F1" w:rsidRPr="001151F2">
        <w:rPr>
          <w:sz w:val="22"/>
          <w:szCs w:val="22"/>
        </w:rPr>
        <w:t>43</w:t>
      </w:r>
      <w:r w:rsidR="00E524F4" w:rsidRPr="001151F2">
        <w:rPr>
          <w:sz w:val="22"/>
          <w:szCs w:val="22"/>
        </w:rPr>
        <w:t>%</w:t>
      </w:r>
      <w:r w:rsidR="009C7988" w:rsidRPr="001151F2">
        <w:rPr>
          <w:sz w:val="22"/>
          <w:szCs w:val="22"/>
        </w:rPr>
        <w:t>)</w:t>
      </w:r>
      <w:r w:rsidR="00013202" w:rsidRPr="001151F2">
        <w:rPr>
          <w:sz w:val="22"/>
          <w:szCs w:val="22"/>
        </w:rPr>
        <w:t>.</w:t>
      </w:r>
    </w:p>
    <w:p w:rsidR="00B74F07" w:rsidRPr="00B70F72" w:rsidRDefault="005E5E50" w:rsidP="00175320">
      <w:pPr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7F3DB1" w:rsidRPr="00B70F72">
        <w:rPr>
          <w:sz w:val="22"/>
          <w:szCs w:val="22"/>
        </w:rPr>
        <w:t>ell’artigianato</w:t>
      </w:r>
      <w:r>
        <w:rPr>
          <w:sz w:val="22"/>
          <w:szCs w:val="22"/>
        </w:rPr>
        <w:t xml:space="preserve"> </w:t>
      </w:r>
      <w:r w:rsidR="00A94A5F">
        <w:rPr>
          <w:sz w:val="22"/>
          <w:szCs w:val="22"/>
        </w:rPr>
        <w:t xml:space="preserve">si registra un andamento </w:t>
      </w:r>
      <w:r w:rsidR="001151F2">
        <w:rPr>
          <w:sz w:val="22"/>
          <w:szCs w:val="22"/>
        </w:rPr>
        <w:t>differente. Ad aumentare sono sia</w:t>
      </w:r>
      <w:r w:rsidR="00A94A5F">
        <w:rPr>
          <w:sz w:val="22"/>
          <w:szCs w:val="22"/>
        </w:rPr>
        <w:t xml:space="preserve"> l</w:t>
      </w:r>
      <w:r w:rsidR="00A05A50" w:rsidRPr="00CE6727">
        <w:rPr>
          <w:sz w:val="22"/>
          <w:szCs w:val="22"/>
        </w:rPr>
        <w:t>a quota di aziende in crescita</w:t>
      </w:r>
      <w:r w:rsidR="005B5F9F">
        <w:rPr>
          <w:sz w:val="22"/>
          <w:szCs w:val="22"/>
        </w:rPr>
        <w:t>,</w:t>
      </w:r>
      <w:r w:rsidR="00A05A50" w:rsidRPr="00CE6727">
        <w:rPr>
          <w:sz w:val="22"/>
          <w:szCs w:val="22"/>
        </w:rPr>
        <w:t xml:space="preserve"> </w:t>
      </w:r>
      <w:r w:rsidR="00A94A5F">
        <w:rPr>
          <w:sz w:val="22"/>
          <w:szCs w:val="22"/>
        </w:rPr>
        <w:t xml:space="preserve">che </w:t>
      </w:r>
      <w:r w:rsidR="001151F2">
        <w:rPr>
          <w:sz w:val="22"/>
          <w:szCs w:val="22"/>
        </w:rPr>
        <w:t>arriva</w:t>
      </w:r>
      <w:r w:rsidR="00A94A5F">
        <w:rPr>
          <w:sz w:val="22"/>
          <w:szCs w:val="22"/>
        </w:rPr>
        <w:t xml:space="preserve"> al </w:t>
      </w:r>
      <w:r w:rsidR="001151F2">
        <w:rPr>
          <w:sz w:val="22"/>
          <w:szCs w:val="22"/>
        </w:rPr>
        <w:t>41</w:t>
      </w:r>
      <w:r w:rsidR="00A94A5F">
        <w:rPr>
          <w:sz w:val="22"/>
          <w:szCs w:val="22"/>
        </w:rPr>
        <w:t>%</w:t>
      </w:r>
      <w:r w:rsidR="001151F2">
        <w:rPr>
          <w:sz w:val="22"/>
          <w:szCs w:val="22"/>
        </w:rPr>
        <w:t>,</w:t>
      </w:r>
      <w:r w:rsidR="00A94A5F">
        <w:rPr>
          <w:sz w:val="22"/>
          <w:szCs w:val="22"/>
        </w:rPr>
        <w:t xml:space="preserve"> </w:t>
      </w:r>
      <w:r w:rsidR="001151F2">
        <w:rPr>
          <w:sz w:val="22"/>
          <w:szCs w:val="22"/>
        </w:rPr>
        <w:t>sia la quota delle aziende in contrazione che salgono al 37%, entrambe a discapito delle aziende stazionarie che scendono al 22%.</w:t>
      </w:r>
    </w:p>
    <w:p w:rsidR="00B74F07" w:rsidRPr="00B13A16" w:rsidRDefault="00B74F07" w:rsidP="00175320">
      <w:pPr>
        <w:ind w:left="-142" w:right="-143"/>
        <w:jc w:val="both"/>
        <w:rPr>
          <w:sz w:val="22"/>
          <w:szCs w:val="22"/>
          <w:highlight w:val="lightGray"/>
        </w:rPr>
      </w:pPr>
    </w:p>
    <w:p w:rsidR="00935552" w:rsidRDefault="00AD24AA" w:rsidP="00FC2CBC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  <w:r w:rsidRPr="00140F63">
        <w:rPr>
          <w:sz w:val="22"/>
          <w:szCs w:val="22"/>
        </w:rPr>
        <w:t xml:space="preserve">Il </w:t>
      </w:r>
      <w:r w:rsidRPr="00140F63">
        <w:rPr>
          <w:b/>
          <w:sz w:val="22"/>
          <w:szCs w:val="22"/>
        </w:rPr>
        <w:t>fatturato a prezzi correnti</w:t>
      </w:r>
      <w:r w:rsidR="009C7B50" w:rsidRPr="00140F63">
        <w:rPr>
          <w:sz w:val="22"/>
          <w:szCs w:val="22"/>
        </w:rPr>
        <w:t xml:space="preserve"> </w:t>
      </w:r>
      <w:r w:rsidR="00B90050" w:rsidRPr="00140F63">
        <w:rPr>
          <w:sz w:val="22"/>
          <w:szCs w:val="22"/>
        </w:rPr>
        <w:t xml:space="preserve">per l’industria </w:t>
      </w:r>
      <w:r w:rsidR="00781BF0">
        <w:rPr>
          <w:sz w:val="22"/>
          <w:szCs w:val="22"/>
        </w:rPr>
        <w:t>cresce ancora</w:t>
      </w:r>
      <w:r w:rsidR="0075023D">
        <w:rPr>
          <w:sz w:val="22"/>
          <w:szCs w:val="22"/>
        </w:rPr>
        <w:t xml:space="preserve"> </w:t>
      </w:r>
      <w:r w:rsidR="00781BF0">
        <w:rPr>
          <w:sz w:val="22"/>
          <w:szCs w:val="22"/>
        </w:rPr>
        <w:t>su base annua</w:t>
      </w:r>
      <w:r w:rsidR="00FA4DCA">
        <w:rPr>
          <w:sz w:val="22"/>
          <w:szCs w:val="22"/>
        </w:rPr>
        <w:t>,</w:t>
      </w:r>
      <w:r w:rsidR="00C13373">
        <w:rPr>
          <w:sz w:val="22"/>
          <w:szCs w:val="22"/>
        </w:rPr>
        <w:t xml:space="preserve"> </w:t>
      </w:r>
      <w:r w:rsidR="00FA4DCA">
        <w:rPr>
          <w:sz w:val="22"/>
          <w:szCs w:val="22"/>
        </w:rPr>
        <w:t>in linea con il risultato dello scorso trimestre</w:t>
      </w:r>
      <w:r w:rsidR="00781BF0">
        <w:rPr>
          <w:sz w:val="22"/>
          <w:szCs w:val="22"/>
        </w:rPr>
        <w:t xml:space="preserve"> </w:t>
      </w:r>
      <w:r w:rsidR="00935552">
        <w:rPr>
          <w:sz w:val="22"/>
          <w:szCs w:val="22"/>
        </w:rPr>
        <w:t>(+</w:t>
      </w:r>
      <w:r w:rsidR="004D1DAD">
        <w:rPr>
          <w:sz w:val="22"/>
          <w:szCs w:val="22"/>
        </w:rPr>
        <w:t>1</w:t>
      </w:r>
      <w:r w:rsidR="00A317FA">
        <w:rPr>
          <w:sz w:val="22"/>
          <w:szCs w:val="22"/>
        </w:rPr>
        <w:t>,</w:t>
      </w:r>
      <w:r w:rsidR="00FA4DCA">
        <w:rPr>
          <w:sz w:val="22"/>
          <w:szCs w:val="22"/>
        </w:rPr>
        <w:t>8</w:t>
      </w:r>
      <w:r w:rsidR="00935552">
        <w:rPr>
          <w:sz w:val="22"/>
          <w:szCs w:val="22"/>
        </w:rPr>
        <w:t>%)</w:t>
      </w:r>
      <w:r w:rsidR="00FA4DCA">
        <w:rPr>
          <w:sz w:val="22"/>
          <w:szCs w:val="22"/>
        </w:rPr>
        <w:t xml:space="preserve"> e torna positiva anche la variazione rispetto al trimestre precedente (+1,0%), dopo il dato negativo di inizio anno.</w:t>
      </w:r>
    </w:p>
    <w:p w:rsidR="002008A1" w:rsidRDefault="002008A1" w:rsidP="00FC2CBC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le imprese artigiane i risultati sono simili con un incremento </w:t>
      </w:r>
      <w:r w:rsidR="00F11E42">
        <w:rPr>
          <w:sz w:val="22"/>
          <w:szCs w:val="22"/>
        </w:rPr>
        <w:t xml:space="preserve">del fatturato dello 0,8% </w:t>
      </w:r>
      <w:r>
        <w:rPr>
          <w:sz w:val="22"/>
          <w:szCs w:val="22"/>
        </w:rPr>
        <w:t xml:space="preserve">tendenziale </w:t>
      </w:r>
      <w:r w:rsidR="00F11E42">
        <w:rPr>
          <w:sz w:val="22"/>
          <w:szCs w:val="22"/>
        </w:rPr>
        <w:t xml:space="preserve">e dello 0,5% </w:t>
      </w:r>
      <w:r>
        <w:rPr>
          <w:sz w:val="22"/>
          <w:szCs w:val="22"/>
        </w:rPr>
        <w:t>congiunturale</w:t>
      </w:r>
      <w:r w:rsidR="00F11E42">
        <w:rPr>
          <w:sz w:val="22"/>
          <w:szCs w:val="22"/>
        </w:rPr>
        <w:t>.</w:t>
      </w:r>
    </w:p>
    <w:p w:rsidR="00935552" w:rsidRDefault="00935552" w:rsidP="00FC2CBC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</w:p>
    <w:p w:rsidR="00A55830" w:rsidRPr="00A55830" w:rsidRDefault="00A55830" w:rsidP="00FC2CBC">
      <w:pPr>
        <w:tabs>
          <w:tab w:val="left" w:pos="9639"/>
        </w:tabs>
        <w:ind w:left="-142" w:right="-143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Gli </w:t>
      </w:r>
      <w:r w:rsidRPr="00A55830">
        <w:rPr>
          <w:b/>
          <w:sz w:val="22"/>
          <w:szCs w:val="22"/>
        </w:rPr>
        <w:t>ordinativi esteri</w:t>
      </w:r>
      <w:r>
        <w:rPr>
          <w:sz w:val="22"/>
          <w:szCs w:val="22"/>
        </w:rPr>
        <w:t xml:space="preserve"> </w:t>
      </w:r>
      <w:r w:rsidRPr="00A55830">
        <w:rPr>
          <w:b/>
          <w:sz w:val="22"/>
          <w:szCs w:val="22"/>
        </w:rPr>
        <w:t>dell’industria</w:t>
      </w:r>
      <w:r>
        <w:rPr>
          <w:sz w:val="22"/>
          <w:szCs w:val="22"/>
        </w:rPr>
        <w:t xml:space="preserve"> confermano le difficoltà già segnalate lo scorso trimestre con una contrazione congiunturale dello 0,5% e un dato tendenziale che si approssima alla variazione nulla (+0,3%)</w:t>
      </w:r>
      <w:r w:rsidR="0082157E">
        <w:rPr>
          <w:sz w:val="22"/>
          <w:szCs w:val="22"/>
        </w:rPr>
        <w:t>,</w:t>
      </w:r>
      <w:r>
        <w:rPr>
          <w:sz w:val="22"/>
          <w:szCs w:val="22"/>
        </w:rPr>
        <w:t xml:space="preserve"> ben lontano dai tassi di crescita del 2018 (+4,9% la media annua). Gli </w:t>
      </w:r>
      <w:r w:rsidRPr="00A55830">
        <w:rPr>
          <w:b/>
          <w:sz w:val="22"/>
          <w:szCs w:val="22"/>
        </w:rPr>
        <w:t>ordini interni</w:t>
      </w:r>
      <w:r>
        <w:rPr>
          <w:sz w:val="22"/>
          <w:szCs w:val="22"/>
        </w:rPr>
        <w:t>, viceversa, registrano una variazione tendenziale quasi nulla (-0,1%) con il dato congiunturale che svolta in positivo (+0,4%).</w:t>
      </w:r>
    </w:p>
    <w:p w:rsidR="00A55830" w:rsidRDefault="00A55830" w:rsidP="00FC2CBC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comparto </w:t>
      </w:r>
      <w:r w:rsidRPr="00A55830">
        <w:rPr>
          <w:b/>
          <w:sz w:val="22"/>
          <w:szCs w:val="22"/>
        </w:rPr>
        <w:t>artigiano</w:t>
      </w:r>
      <w:r>
        <w:rPr>
          <w:sz w:val="22"/>
          <w:szCs w:val="22"/>
        </w:rPr>
        <w:t xml:space="preserve"> rileva dati più negativi per gli </w:t>
      </w:r>
      <w:r w:rsidRPr="00A55830">
        <w:rPr>
          <w:b/>
          <w:sz w:val="22"/>
          <w:szCs w:val="22"/>
        </w:rPr>
        <w:t>ordini interni</w:t>
      </w:r>
      <w:r>
        <w:rPr>
          <w:sz w:val="22"/>
          <w:szCs w:val="22"/>
        </w:rPr>
        <w:t xml:space="preserve"> in contrazione sia su base annua (-1,2%) sia rispetto al trimestre precedente (-0,3%). Crescono, invece, gli </w:t>
      </w:r>
      <w:r w:rsidRPr="00116455">
        <w:rPr>
          <w:b/>
          <w:sz w:val="22"/>
          <w:szCs w:val="22"/>
        </w:rPr>
        <w:t>ordini esteri</w:t>
      </w:r>
      <w:r>
        <w:rPr>
          <w:sz w:val="22"/>
          <w:szCs w:val="22"/>
        </w:rPr>
        <w:t xml:space="preserve"> (+7,5% tendenziale e +3,3% congiunturale) ma la </w:t>
      </w:r>
      <w:r w:rsidRPr="00116455">
        <w:rPr>
          <w:b/>
          <w:sz w:val="22"/>
          <w:szCs w:val="22"/>
        </w:rPr>
        <w:t>quota del fatturato estero</w:t>
      </w:r>
      <w:r>
        <w:rPr>
          <w:sz w:val="22"/>
          <w:szCs w:val="22"/>
        </w:rPr>
        <w:t xml:space="preserve"> sul totale rimane poco rilevante (8% del fatturato totale).</w:t>
      </w:r>
    </w:p>
    <w:p w:rsidR="00A55830" w:rsidRDefault="00A55830" w:rsidP="00FC2CBC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</w:p>
    <w:p w:rsidR="006738F8" w:rsidRDefault="00B74F07" w:rsidP="00175320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  <w:r w:rsidRPr="006738F8">
        <w:rPr>
          <w:sz w:val="22"/>
          <w:szCs w:val="22"/>
        </w:rPr>
        <w:t>L’</w:t>
      </w:r>
      <w:r w:rsidRPr="006738F8">
        <w:rPr>
          <w:b/>
          <w:sz w:val="22"/>
          <w:szCs w:val="22"/>
        </w:rPr>
        <w:t>occupazione</w:t>
      </w:r>
      <w:r w:rsidRPr="006738F8">
        <w:rPr>
          <w:sz w:val="22"/>
          <w:szCs w:val="22"/>
        </w:rPr>
        <w:t xml:space="preserve"> </w:t>
      </w:r>
      <w:r w:rsidR="00596218" w:rsidRPr="00C66D85">
        <w:rPr>
          <w:b/>
          <w:sz w:val="22"/>
          <w:szCs w:val="22"/>
        </w:rPr>
        <w:t>p</w:t>
      </w:r>
      <w:r w:rsidRPr="00C66D85">
        <w:rPr>
          <w:b/>
          <w:sz w:val="22"/>
          <w:szCs w:val="22"/>
        </w:rPr>
        <w:t>er l’industria</w:t>
      </w:r>
      <w:r w:rsidR="007B705D" w:rsidRPr="006738F8">
        <w:rPr>
          <w:sz w:val="22"/>
          <w:szCs w:val="22"/>
        </w:rPr>
        <w:t xml:space="preserve"> </w:t>
      </w:r>
      <w:r w:rsidR="005C79AB" w:rsidRPr="006738F8">
        <w:rPr>
          <w:sz w:val="22"/>
          <w:szCs w:val="22"/>
        </w:rPr>
        <w:t>presenta</w:t>
      </w:r>
      <w:r w:rsidR="00A94CD5" w:rsidRPr="006738F8">
        <w:rPr>
          <w:sz w:val="22"/>
          <w:szCs w:val="22"/>
        </w:rPr>
        <w:t xml:space="preserve"> un saldo </w:t>
      </w:r>
      <w:r w:rsidR="00826E22">
        <w:rPr>
          <w:sz w:val="22"/>
          <w:szCs w:val="22"/>
        </w:rPr>
        <w:t>positivo</w:t>
      </w:r>
      <w:r w:rsidR="00843E9D">
        <w:rPr>
          <w:sz w:val="22"/>
          <w:szCs w:val="22"/>
        </w:rPr>
        <w:t xml:space="preserve"> </w:t>
      </w:r>
      <w:r w:rsidR="00DB296C">
        <w:rPr>
          <w:sz w:val="22"/>
          <w:szCs w:val="22"/>
        </w:rPr>
        <w:t>(</w:t>
      </w:r>
      <w:r w:rsidR="00826E22">
        <w:rPr>
          <w:sz w:val="22"/>
          <w:szCs w:val="22"/>
        </w:rPr>
        <w:t>+</w:t>
      </w:r>
      <w:r w:rsidR="00843E9D">
        <w:rPr>
          <w:sz w:val="22"/>
          <w:szCs w:val="22"/>
        </w:rPr>
        <w:t>0,</w:t>
      </w:r>
      <w:r w:rsidR="009060D7">
        <w:rPr>
          <w:sz w:val="22"/>
          <w:szCs w:val="22"/>
        </w:rPr>
        <w:t>3</w:t>
      </w:r>
      <w:r w:rsidR="00DB296C">
        <w:rPr>
          <w:sz w:val="22"/>
          <w:szCs w:val="22"/>
        </w:rPr>
        <w:t>%)</w:t>
      </w:r>
      <w:r w:rsidR="00B022AC">
        <w:rPr>
          <w:sz w:val="22"/>
          <w:szCs w:val="22"/>
        </w:rPr>
        <w:t xml:space="preserve">, </w:t>
      </w:r>
      <w:r w:rsidR="00826E22">
        <w:rPr>
          <w:sz w:val="22"/>
          <w:szCs w:val="22"/>
        </w:rPr>
        <w:t>grazie a</w:t>
      </w:r>
      <w:r w:rsidR="00010239">
        <w:rPr>
          <w:sz w:val="22"/>
          <w:szCs w:val="22"/>
        </w:rPr>
        <w:t xml:space="preserve"> </w:t>
      </w:r>
      <w:r w:rsidR="00010239" w:rsidRPr="002A55CD">
        <w:rPr>
          <w:sz w:val="22"/>
          <w:szCs w:val="22"/>
        </w:rPr>
        <w:t xml:space="preserve">un </w:t>
      </w:r>
      <w:r w:rsidR="00826E22" w:rsidRPr="002A55CD">
        <w:rPr>
          <w:sz w:val="22"/>
          <w:szCs w:val="22"/>
        </w:rPr>
        <w:t>tasso d’ingresso che sale al 2,</w:t>
      </w:r>
      <w:r w:rsidR="009060D7" w:rsidRPr="002A55CD">
        <w:rPr>
          <w:sz w:val="22"/>
          <w:szCs w:val="22"/>
        </w:rPr>
        <w:t>2%</w:t>
      </w:r>
      <w:r w:rsidR="00A44579" w:rsidRPr="002A55CD">
        <w:rPr>
          <w:sz w:val="22"/>
          <w:szCs w:val="22"/>
        </w:rPr>
        <w:t>,</w:t>
      </w:r>
      <w:r w:rsidR="009060D7" w:rsidRPr="002A55CD">
        <w:rPr>
          <w:sz w:val="22"/>
          <w:szCs w:val="22"/>
        </w:rPr>
        <w:t xml:space="preserve"> contrastando la crescita del tasso d’uscita (1,7</w:t>
      </w:r>
      <w:r w:rsidR="009060D7">
        <w:rPr>
          <w:sz w:val="22"/>
          <w:szCs w:val="22"/>
        </w:rPr>
        <w:t>%)</w:t>
      </w:r>
      <w:r w:rsidR="00826E22">
        <w:rPr>
          <w:sz w:val="22"/>
          <w:szCs w:val="22"/>
        </w:rPr>
        <w:t xml:space="preserve">. </w:t>
      </w:r>
      <w:r w:rsidR="00D3741E" w:rsidRPr="006738F8">
        <w:rPr>
          <w:sz w:val="22"/>
          <w:szCs w:val="22"/>
        </w:rPr>
        <w:t xml:space="preserve">Considerando </w:t>
      </w:r>
      <w:r w:rsidR="00591FD1">
        <w:rPr>
          <w:sz w:val="22"/>
          <w:szCs w:val="22"/>
        </w:rPr>
        <w:t xml:space="preserve">la variazione congiunturale al </w:t>
      </w:r>
      <w:r w:rsidR="001F7476">
        <w:rPr>
          <w:sz w:val="22"/>
          <w:szCs w:val="22"/>
        </w:rPr>
        <w:t xml:space="preserve">netto degli effetti stagionali </w:t>
      </w:r>
      <w:r w:rsidR="00B00265">
        <w:rPr>
          <w:sz w:val="22"/>
          <w:szCs w:val="22"/>
        </w:rPr>
        <w:t xml:space="preserve">la variazione </w:t>
      </w:r>
      <w:r w:rsidR="001F7476">
        <w:rPr>
          <w:sz w:val="22"/>
          <w:szCs w:val="22"/>
        </w:rPr>
        <w:t xml:space="preserve">è </w:t>
      </w:r>
      <w:r w:rsidR="00B00265">
        <w:rPr>
          <w:sz w:val="22"/>
          <w:szCs w:val="22"/>
        </w:rPr>
        <w:t>nulla</w:t>
      </w:r>
      <w:r w:rsidR="00DB296C">
        <w:rPr>
          <w:sz w:val="22"/>
          <w:szCs w:val="22"/>
        </w:rPr>
        <w:t xml:space="preserve">. </w:t>
      </w:r>
      <w:r w:rsidR="00124FA7" w:rsidRPr="00294901">
        <w:rPr>
          <w:b/>
          <w:sz w:val="22"/>
          <w:szCs w:val="22"/>
        </w:rPr>
        <w:t xml:space="preserve">In </w:t>
      </w:r>
      <w:r w:rsidR="00294901" w:rsidRPr="00294901">
        <w:rPr>
          <w:b/>
          <w:sz w:val="22"/>
          <w:szCs w:val="22"/>
        </w:rPr>
        <w:t>aumento</w:t>
      </w:r>
      <w:r w:rsidR="00E032E7" w:rsidRPr="00294901">
        <w:rPr>
          <w:b/>
          <w:sz w:val="22"/>
          <w:szCs w:val="22"/>
        </w:rPr>
        <w:t xml:space="preserve"> </w:t>
      </w:r>
      <w:r w:rsidR="008D5DF1" w:rsidRPr="00294901">
        <w:rPr>
          <w:b/>
          <w:sz w:val="22"/>
          <w:szCs w:val="22"/>
        </w:rPr>
        <w:t>il ricorso alla</w:t>
      </w:r>
      <w:r w:rsidR="00A94CD5" w:rsidRPr="00294901">
        <w:rPr>
          <w:b/>
          <w:sz w:val="22"/>
          <w:szCs w:val="22"/>
        </w:rPr>
        <w:t xml:space="preserve"> CIG</w:t>
      </w:r>
      <w:r w:rsidR="00A94CD5" w:rsidRPr="006738F8">
        <w:rPr>
          <w:sz w:val="22"/>
          <w:szCs w:val="22"/>
        </w:rPr>
        <w:t xml:space="preserve">, con una quota di aziende che </w:t>
      </w:r>
      <w:r w:rsidR="00B6757E" w:rsidRPr="006738F8">
        <w:rPr>
          <w:sz w:val="22"/>
          <w:szCs w:val="22"/>
        </w:rPr>
        <w:t xml:space="preserve">dichiara di aver utilizzato ore di </w:t>
      </w:r>
      <w:r w:rsidR="00A94CD5" w:rsidRPr="006738F8">
        <w:rPr>
          <w:sz w:val="22"/>
          <w:szCs w:val="22"/>
        </w:rPr>
        <w:t xml:space="preserve">cassa integrazione </w:t>
      </w:r>
      <w:r w:rsidR="00D15508">
        <w:rPr>
          <w:sz w:val="22"/>
          <w:szCs w:val="22"/>
        </w:rPr>
        <w:t xml:space="preserve">al </w:t>
      </w:r>
      <w:r w:rsidR="001420ED">
        <w:rPr>
          <w:sz w:val="22"/>
          <w:szCs w:val="22"/>
        </w:rPr>
        <w:t>6,</w:t>
      </w:r>
      <w:r w:rsidR="00294901">
        <w:rPr>
          <w:sz w:val="22"/>
          <w:szCs w:val="22"/>
        </w:rPr>
        <w:t>8</w:t>
      </w:r>
      <w:r w:rsidR="00D15508">
        <w:rPr>
          <w:sz w:val="22"/>
          <w:szCs w:val="22"/>
        </w:rPr>
        <w:t>%</w:t>
      </w:r>
      <w:r w:rsidR="00A94CD5" w:rsidRPr="006738F8">
        <w:rPr>
          <w:sz w:val="22"/>
          <w:szCs w:val="22"/>
        </w:rPr>
        <w:t xml:space="preserve"> </w:t>
      </w:r>
      <w:r w:rsidR="005F560C" w:rsidRPr="006738F8">
        <w:rPr>
          <w:sz w:val="22"/>
          <w:szCs w:val="22"/>
        </w:rPr>
        <w:t>e</w:t>
      </w:r>
      <w:r w:rsidR="000D5CF9" w:rsidRPr="006738F8">
        <w:rPr>
          <w:sz w:val="22"/>
          <w:szCs w:val="22"/>
        </w:rPr>
        <w:t xml:space="preserve"> </w:t>
      </w:r>
      <w:r w:rsidR="005F560C" w:rsidRPr="006738F8">
        <w:rPr>
          <w:sz w:val="22"/>
          <w:szCs w:val="22"/>
        </w:rPr>
        <w:t>la quota sul monte ore</w:t>
      </w:r>
      <w:r w:rsidR="00AE6409">
        <w:rPr>
          <w:sz w:val="22"/>
          <w:szCs w:val="22"/>
        </w:rPr>
        <w:t xml:space="preserve"> allo</w:t>
      </w:r>
      <w:r w:rsidR="006F7FFC">
        <w:rPr>
          <w:sz w:val="22"/>
          <w:szCs w:val="22"/>
        </w:rPr>
        <w:t xml:space="preserve"> </w:t>
      </w:r>
      <w:r w:rsidR="00AE6409">
        <w:rPr>
          <w:sz w:val="22"/>
          <w:szCs w:val="22"/>
        </w:rPr>
        <w:t>0,</w:t>
      </w:r>
      <w:r w:rsidR="00294901">
        <w:rPr>
          <w:sz w:val="22"/>
          <w:szCs w:val="22"/>
        </w:rPr>
        <w:t>8</w:t>
      </w:r>
      <w:r w:rsidR="006F7FFC">
        <w:rPr>
          <w:sz w:val="22"/>
          <w:szCs w:val="22"/>
        </w:rPr>
        <w:t>%</w:t>
      </w:r>
      <w:r w:rsidR="00281311">
        <w:rPr>
          <w:sz w:val="22"/>
          <w:szCs w:val="22"/>
        </w:rPr>
        <w:t>.</w:t>
      </w:r>
    </w:p>
    <w:p w:rsidR="00B74F07" w:rsidRDefault="00654994" w:rsidP="002E6641">
      <w:pPr>
        <w:tabs>
          <w:tab w:val="left" w:pos="9639"/>
        </w:tabs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Anche </w:t>
      </w:r>
      <w:r w:rsidRPr="00C66D85">
        <w:rPr>
          <w:b/>
          <w:sz w:val="22"/>
          <w:szCs w:val="22"/>
        </w:rPr>
        <w:t>n</w:t>
      </w:r>
      <w:r w:rsidR="004A5FD7" w:rsidRPr="00C66D85">
        <w:rPr>
          <w:b/>
          <w:sz w:val="22"/>
          <w:szCs w:val="22"/>
        </w:rPr>
        <w:t>ell</w:t>
      </w:r>
      <w:r w:rsidR="009626DD" w:rsidRPr="00C66D85">
        <w:rPr>
          <w:b/>
          <w:sz w:val="22"/>
          <w:szCs w:val="22"/>
        </w:rPr>
        <w:t>’artigianato</w:t>
      </w:r>
      <w:r w:rsidR="005C79AB" w:rsidRPr="00C66D85">
        <w:rPr>
          <w:b/>
          <w:sz w:val="22"/>
          <w:szCs w:val="22"/>
        </w:rPr>
        <w:t xml:space="preserve"> </w:t>
      </w:r>
      <w:r w:rsidRPr="00C66D85">
        <w:rPr>
          <w:b/>
          <w:sz w:val="22"/>
          <w:szCs w:val="22"/>
        </w:rPr>
        <w:t xml:space="preserve">il </w:t>
      </w:r>
      <w:r w:rsidR="00281311" w:rsidRPr="00C66D85">
        <w:rPr>
          <w:b/>
          <w:sz w:val="22"/>
          <w:szCs w:val="22"/>
        </w:rPr>
        <w:t xml:space="preserve">saldo </w:t>
      </w:r>
      <w:r w:rsidR="002D327C" w:rsidRPr="00C66D85">
        <w:rPr>
          <w:b/>
          <w:sz w:val="22"/>
          <w:szCs w:val="22"/>
        </w:rPr>
        <w:t>occupazionale</w:t>
      </w:r>
      <w:r w:rsidR="002D327C">
        <w:rPr>
          <w:sz w:val="22"/>
          <w:szCs w:val="22"/>
        </w:rPr>
        <w:t xml:space="preserve"> </w:t>
      </w:r>
      <w:r w:rsidR="007A5587">
        <w:rPr>
          <w:sz w:val="22"/>
          <w:szCs w:val="22"/>
        </w:rPr>
        <w:t xml:space="preserve">è </w:t>
      </w:r>
      <w:r w:rsidR="00515568">
        <w:rPr>
          <w:sz w:val="22"/>
          <w:szCs w:val="22"/>
        </w:rPr>
        <w:t>positivo</w:t>
      </w:r>
      <w:r w:rsidR="00281311">
        <w:rPr>
          <w:sz w:val="22"/>
          <w:szCs w:val="22"/>
        </w:rPr>
        <w:t xml:space="preserve"> (</w:t>
      </w:r>
      <w:r w:rsidR="00515568">
        <w:rPr>
          <w:sz w:val="22"/>
          <w:szCs w:val="22"/>
        </w:rPr>
        <w:t>+</w:t>
      </w:r>
      <w:r w:rsidR="00281311">
        <w:rPr>
          <w:sz w:val="22"/>
          <w:szCs w:val="22"/>
        </w:rPr>
        <w:t>0,</w:t>
      </w:r>
      <w:r w:rsidR="002D327C">
        <w:rPr>
          <w:sz w:val="22"/>
          <w:szCs w:val="22"/>
        </w:rPr>
        <w:t>7</w:t>
      </w:r>
      <w:r w:rsidR="00515568">
        <w:rPr>
          <w:sz w:val="22"/>
          <w:szCs w:val="22"/>
        </w:rPr>
        <w:t>%)</w:t>
      </w:r>
      <w:r w:rsidR="002D327C">
        <w:rPr>
          <w:sz w:val="22"/>
          <w:szCs w:val="22"/>
        </w:rPr>
        <w:t xml:space="preserve"> ma, in questo caso</w:t>
      </w:r>
      <w:r w:rsidR="00A44579">
        <w:rPr>
          <w:sz w:val="22"/>
          <w:szCs w:val="22"/>
        </w:rPr>
        <w:t>,</w:t>
      </w:r>
      <w:r w:rsidR="002D327C">
        <w:rPr>
          <w:sz w:val="22"/>
          <w:szCs w:val="22"/>
        </w:rPr>
        <w:t xml:space="preserve"> </w:t>
      </w:r>
      <w:r w:rsidR="00C876E2">
        <w:rPr>
          <w:sz w:val="22"/>
          <w:szCs w:val="22"/>
        </w:rPr>
        <w:t>per via della ridu</w:t>
      </w:r>
      <w:r w:rsidR="002D327C">
        <w:rPr>
          <w:sz w:val="22"/>
          <w:szCs w:val="22"/>
        </w:rPr>
        <w:t>zione del tasso d’ingresso al 2,8% non contrastata dal tasso d’uscita che rimane stabile al 2,1%.</w:t>
      </w:r>
      <w:r w:rsidR="00281311">
        <w:rPr>
          <w:sz w:val="22"/>
          <w:szCs w:val="22"/>
        </w:rPr>
        <w:t xml:space="preserve"> </w:t>
      </w:r>
      <w:r w:rsidR="00281311" w:rsidRPr="006738F8">
        <w:rPr>
          <w:sz w:val="22"/>
          <w:szCs w:val="22"/>
        </w:rPr>
        <w:t xml:space="preserve">Considerando </w:t>
      </w:r>
      <w:r w:rsidR="00281311">
        <w:rPr>
          <w:sz w:val="22"/>
          <w:szCs w:val="22"/>
        </w:rPr>
        <w:t xml:space="preserve">la variazione congiunturale al netto degli effetti stagionali, </w:t>
      </w:r>
      <w:r w:rsidR="00281311" w:rsidRPr="006738F8">
        <w:rPr>
          <w:sz w:val="22"/>
          <w:szCs w:val="22"/>
        </w:rPr>
        <w:t xml:space="preserve">il </w:t>
      </w:r>
      <w:r w:rsidR="00281311">
        <w:rPr>
          <w:sz w:val="22"/>
          <w:szCs w:val="22"/>
        </w:rPr>
        <w:t xml:space="preserve">risultato </w:t>
      </w:r>
      <w:r w:rsidR="00F033AB">
        <w:rPr>
          <w:sz w:val="22"/>
          <w:szCs w:val="22"/>
        </w:rPr>
        <w:t>rimarca la stabilità dei livelli</w:t>
      </w:r>
      <w:r w:rsidR="00281311">
        <w:rPr>
          <w:sz w:val="22"/>
          <w:szCs w:val="22"/>
        </w:rPr>
        <w:t xml:space="preserve"> </w:t>
      </w:r>
      <w:r w:rsidR="00F033AB">
        <w:rPr>
          <w:sz w:val="22"/>
          <w:szCs w:val="22"/>
        </w:rPr>
        <w:t>con una</w:t>
      </w:r>
      <w:r w:rsidR="00281311">
        <w:rPr>
          <w:sz w:val="22"/>
          <w:szCs w:val="22"/>
        </w:rPr>
        <w:t xml:space="preserve"> variazione </w:t>
      </w:r>
      <w:r w:rsidR="00056496">
        <w:rPr>
          <w:sz w:val="22"/>
          <w:szCs w:val="22"/>
        </w:rPr>
        <w:t>leggermente positiva (+0,4%)</w:t>
      </w:r>
      <w:r w:rsidR="00C66D85">
        <w:rPr>
          <w:sz w:val="22"/>
          <w:szCs w:val="22"/>
        </w:rPr>
        <w:t xml:space="preserve"> in linea con lo scorso trimestre</w:t>
      </w:r>
      <w:r w:rsidR="00281311">
        <w:rPr>
          <w:sz w:val="22"/>
          <w:szCs w:val="22"/>
        </w:rPr>
        <w:t xml:space="preserve">. </w:t>
      </w:r>
      <w:r w:rsidR="00281311" w:rsidRPr="00C66D85">
        <w:rPr>
          <w:b/>
          <w:sz w:val="22"/>
          <w:szCs w:val="22"/>
        </w:rPr>
        <w:t>In</w:t>
      </w:r>
      <w:r w:rsidR="00AB78C3" w:rsidRPr="00C66D85">
        <w:rPr>
          <w:b/>
          <w:sz w:val="22"/>
          <w:szCs w:val="22"/>
        </w:rPr>
        <w:t xml:space="preserve"> </w:t>
      </w:r>
      <w:r w:rsidR="00C66D85" w:rsidRPr="00C66D85">
        <w:rPr>
          <w:b/>
          <w:sz w:val="22"/>
          <w:szCs w:val="22"/>
        </w:rPr>
        <w:t>calo</w:t>
      </w:r>
      <w:r w:rsidR="00281311" w:rsidRPr="00C66D85">
        <w:rPr>
          <w:b/>
          <w:sz w:val="22"/>
          <w:szCs w:val="22"/>
        </w:rPr>
        <w:t xml:space="preserve"> il ricorso alla CIG</w:t>
      </w:r>
      <w:r w:rsidR="00281311" w:rsidRPr="006738F8">
        <w:rPr>
          <w:sz w:val="22"/>
          <w:szCs w:val="22"/>
        </w:rPr>
        <w:t xml:space="preserve"> con una quota di aziende che dichiara di aver utilizzato ore di cassa integrazione </w:t>
      </w:r>
      <w:r w:rsidR="00281311">
        <w:rPr>
          <w:sz w:val="22"/>
          <w:szCs w:val="22"/>
        </w:rPr>
        <w:t xml:space="preserve">al </w:t>
      </w:r>
      <w:r w:rsidR="00C66D85">
        <w:rPr>
          <w:sz w:val="22"/>
          <w:szCs w:val="22"/>
        </w:rPr>
        <w:t>2,6</w:t>
      </w:r>
      <w:r w:rsidR="00281311">
        <w:rPr>
          <w:sz w:val="22"/>
          <w:szCs w:val="22"/>
        </w:rPr>
        <w:t>%</w:t>
      </w:r>
      <w:r w:rsidR="00281311" w:rsidRPr="006738F8">
        <w:rPr>
          <w:sz w:val="22"/>
          <w:szCs w:val="22"/>
        </w:rPr>
        <w:t xml:space="preserve"> e la quota sul monte ore</w:t>
      </w:r>
      <w:r w:rsidR="00281311"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>all</w:t>
      </w:r>
      <w:r w:rsidR="00C66D85">
        <w:rPr>
          <w:sz w:val="22"/>
          <w:szCs w:val="22"/>
        </w:rPr>
        <w:t xml:space="preserve">o </w:t>
      </w:r>
      <w:r w:rsidR="00056496">
        <w:rPr>
          <w:sz w:val="22"/>
          <w:szCs w:val="22"/>
        </w:rPr>
        <w:t>0</w:t>
      </w:r>
      <w:r w:rsidR="00C66D85">
        <w:rPr>
          <w:sz w:val="22"/>
          <w:szCs w:val="22"/>
        </w:rPr>
        <w:t>,5</w:t>
      </w:r>
      <w:r w:rsidR="00281311">
        <w:rPr>
          <w:sz w:val="22"/>
          <w:szCs w:val="22"/>
        </w:rPr>
        <w:t>%</w:t>
      </w:r>
      <w:r w:rsidR="000E47CD">
        <w:rPr>
          <w:sz w:val="22"/>
          <w:szCs w:val="22"/>
        </w:rPr>
        <w:t>.</w:t>
      </w:r>
    </w:p>
    <w:p w:rsidR="004111C9" w:rsidRDefault="004111C9" w:rsidP="002E6641">
      <w:pPr>
        <w:tabs>
          <w:tab w:val="left" w:pos="9639"/>
        </w:tabs>
        <w:ind w:left="-142" w:right="-143"/>
        <w:jc w:val="both"/>
        <w:rPr>
          <w:b/>
          <w:sz w:val="22"/>
          <w:szCs w:val="22"/>
        </w:rPr>
      </w:pPr>
    </w:p>
    <w:p w:rsidR="00296FA4" w:rsidRPr="008C445A" w:rsidRDefault="00B74F07" w:rsidP="002822A8">
      <w:pPr>
        <w:ind w:left="-142" w:right="-143"/>
        <w:jc w:val="both"/>
        <w:rPr>
          <w:sz w:val="22"/>
          <w:szCs w:val="22"/>
        </w:rPr>
      </w:pPr>
      <w:r w:rsidRPr="007A4903">
        <w:rPr>
          <w:b/>
          <w:sz w:val="22"/>
          <w:szCs w:val="22"/>
        </w:rPr>
        <w:t>Le aspettative</w:t>
      </w:r>
      <w:r w:rsidRPr="007A4903">
        <w:rPr>
          <w:sz w:val="22"/>
          <w:szCs w:val="22"/>
        </w:rPr>
        <w:t xml:space="preserve"> </w:t>
      </w:r>
      <w:r w:rsidR="00A57FFE" w:rsidRPr="007A4903">
        <w:rPr>
          <w:b/>
          <w:sz w:val="22"/>
          <w:szCs w:val="22"/>
        </w:rPr>
        <w:t>degli imprenditori</w:t>
      </w:r>
      <w:r w:rsidR="00A57FFE" w:rsidRPr="007A4903">
        <w:rPr>
          <w:sz w:val="22"/>
          <w:szCs w:val="22"/>
        </w:rPr>
        <w:t xml:space="preserve"> </w:t>
      </w:r>
      <w:r w:rsidR="00A57FFE" w:rsidRPr="004578B8">
        <w:rPr>
          <w:b/>
          <w:sz w:val="22"/>
          <w:szCs w:val="22"/>
        </w:rPr>
        <w:t>industriali</w:t>
      </w:r>
      <w:r w:rsidR="00A57FFE" w:rsidRPr="007A4903">
        <w:rPr>
          <w:sz w:val="22"/>
          <w:szCs w:val="22"/>
        </w:rPr>
        <w:t xml:space="preserve"> sulla produzio</w:t>
      </w:r>
      <w:r w:rsidR="0091547F" w:rsidRPr="007A4903">
        <w:rPr>
          <w:sz w:val="22"/>
          <w:szCs w:val="22"/>
        </w:rPr>
        <w:t>ne</w:t>
      </w:r>
      <w:r w:rsidR="009A7692">
        <w:rPr>
          <w:sz w:val="22"/>
          <w:szCs w:val="22"/>
        </w:rPr>
        <w:t xml:space="preserve">, dopo il peggioramento </w:t>
      </w:r>
      <w:r w:rsidR="00EE45B9">
        <w:rPr>
          <w:sz w:val="22"/>
          <w:szCs w:val="22"/>
        </w:rPr>
        <w:t>continuo</w:t>
      </w:r>
      <w:r w:rsidR="009A7692">
        <w:rPr>
          <w:sz w:val="22"/>
          <w:szCs w:val="22"/>
        </w:rPr>
        <w:t xml:space="preserve"> </w:t>
      </w:r>
      <w:r w:rsidR="00EE45B9">
        <w:rPr>
          <w:sz w:val="22"/>
          <w:szCs w:val="22"/>
        </w:rPr>
        <w:t>degli ultimi quattro</w:t>
      </w:r>
      <w:r w:rsidR="009A7692">
        <w:rPr>
          <w:sz w:val="22"/>
          <w:szCs w:val="22"/>
        </w:rPr>
        <w:t xml:space="preserve"> trimestr</w:t>
      </w:r>
      <w:r w:rsidR="00EE45B9">
        <w:rPr>
          <w:sz w:val="22"/>
          <w:szCs w:val="22"/>
        </w:rPr>
        <w:t>i</w:t>
      </w:r>
      <w:r w:rsidR="009A7692">
        <w:rPr>
          <w:sz w:val="22"/>
          <w:szCs w:val="22"/>
        </w:rPr>
        <w:t>, tornano positive</w:t>
      </w:r>
      <w:r w:rsidR="002822A8" w:rsidRPr="008C445A">
        <w:rPr>
          <w:sz w:val="22"/>
          <w:szCs w:val="22"/>
        </w:rPr>
        <w:t xml:space="preserve">. </w:t>
      </w:r>
      <w:r w:rsidR="00CB7A59">
        <w:rPr>
          <w:sz w:val="22"/>
          <w:szCs w:val="22"/>
        </w:rPr>
        <w:t>In flessione le aspettative sull’occupazione</w:t>
      </w:r>
      <w:r w:rsidR="00540342">
        <w:rPr>
          <w:sz w:val="22"/>
          <w:szCs w:val="22"/>
        </w:rPr>
        <w:t xml:space="preserve"> che tornano nel quadrante negativo dopo 10 trimestri</w:t>
      </w:r>
      <w:r w:rsidR="00CB7A59">
        <w:rPr>
          <w:sz w:val="22"/>
          <w:szCs w:val="22"/>
        </w:rPr>
        <w:t xml:space="preserve">. </w:t>
      </w:r>
      <w:r w:rsidR="006C0C5A">
        <w:rPr>
          <w:sz w:val="22"/>
          <w:szCs w:val="22"/>
        </w:rPr>
        <w:t>Peggiorano</w:t>
      </w:r>
      <w:r w:rsidR="00CB7A59">
        <w:rPr>
          <w:sz w:val="22"/>
          <w:szCs w:val="22"/>
        </w:rPr>
        <w:t xml:space="preserve"> </w:t>
      </w:r>
      <w:r w:rsidR="00F72D86">
        <w:rPr>
          <w:sz w:val="22"/>
          <w:szCs w:val="22"/>
        </w:rPr>
        <w:t xml:space="preserve">anche </w:t>
      </w:r>
      <w:r w:rsidR="00CB7A59">
        <w:rPr>
          <w:sz w:val="22"/>
          <w:szCs w:val="22"/>
        </w:rPr>
        <w:t>le</w:t>
      </w:r>
      <w:r w:rsidR="006C0C5A">
        <w:rPr>
          <w:sz w:val="22"/>
          <w:szCs w:val="22"/>
        </w:rPr>
        <w:t xml:space="preserve"> aspettative per la domanda, con quella</w:t>
      </w:r>
      <w:r w:rsidR="00CB7A59">
        <w:rPr>
          <w:sz w:val="22"/>
          <w:szCs w:val="22"/>
        </w:rPr>
        <w:t xml:space="preserve"> interna che </w:t>
      </w:r>
      <w:r w:rsidR="006C0C5A">
        <w:rPr>
          <w:sz w:val="22"/>
          <w:szCs w:val="22"/>
        </w:rPr>
        <w:t>torna ad addentrarsi in territorio negativo e quella estera che presenta un saldo nullo tra aspettative di crescita e contrazione</w:t>
      </w:r>
      <w:r w:rsidR="00296FA4" w:rsidRPr="008C445A">
        <w:rPr>
          <w:sz w:val="22"/>
          <w:szCs w:val="22"/>
        </w:rPr>
        <w:t>.</w:t>
      </w:r>
    </w:p>
    <w:p w:rsidR="00683528" w:rsidRPr="00531FFC" w:rsidRDefault="004578B8" w:rsidP="00B03197">
      <w:pPr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B74F07" w:rsidRPr="00531FFC">
        <w:rPr>
          <w:sz w:val="22"/>
          <w:szCs w:val="22"/>
        </w:rPr>
        <w:t xml:space="preserve">el caso </w:t>
      </w:r>
      <w:r w:rsidR="00B74F07" w:rsidRPr="004578B8">
        <w:rPr>
          <w:b/>
          <w:sz w:val="22"/>
          <w:szCs w:val="22"/>
        </w:rPr>
        <w:t>dell’artigianato</w:t>
      </w:r>
      <w:r w:rsidR="0030600F" w:rsidRPr="004578B8">
        <w:rPr>
          <w:b/>
          <w:sz w:val="22"/>
          <w:szCs w:val="22"/>
        </w:rPr>
        <w:t xml:space="preserve"> </w:t>
      </w:r>
      <w:r w:rsidR="006223CA" w:rsidRPr="004578B8">
        <w:rPr>
          <w:b/>
          <w:sz w:val="22"/>
          <w:szCs w:val="22"/>
        </w:rPr>
        <w:t>l</w:t>
      </w:r>
      <w:r w:rsidR="00B03197" w:rsidRPr="004578B8">
        <w:rPr>
          <w:b/>
          <w:sz w:val="22"/>
          <w:szCs w:val="22"/>
        </w:rPr>
        <w:t>e aspettative</w:t>
      </w:r>
      <w:r w:rsidR="00B03197" w:rsidRPr="00B03197">
        <w:rPr>
          <w:sz w:val="22"/>
          <w:szCs w:val="22"/>
        </w:rPr>
        <w:t xml:space="preserve"> </w:t>
      </w:r>
      <w:r w:rsidR="003B19CD">
        <w:rPr>
          <w:sz w:val="22"/>
          <w:szCs w:val="22"/>
        </w:rPr>
        <w:t>sono più pessimistiche</w:t>
      </w:r>
      <w:r>
        <w:rPr>
          <w:sz w:val="22"/>
          <w:szCs w:val="22"/>
        </w:rPr>
        <w:t>,</w:t>
      </w:r>
      <w:r w:rsidR="00B03197" w:rsidRPr="00B03197">
        <w:rPr>
          <w:sz w:val="22"/>
          <w:szCs w:val="22"/>
        </w:rPr>
        <w:t xml:space="preserve"> con </w:t>
      </w:r>
      <w:r>
        <w:rPr>
          <w:sz w:val="22"/>
          <w:szCs w:val="22"/>
        </w:rPr>
        <w:t>saldi</w:t>
      </w:r>
      <w:r w:rsidR="00B03197" w:rsidRPr="00B03197">
        <w:rPr>
          <w:sz w:val="22"/>
          <w:szCs w:val="22"/>
        </w:rPr>
        <w:t xml:space="preserve"> tra previsioni di crescita e diminuzione </w:t>
      </w:r>
      <w:r w:rsidR="003B19CD">
        <w:rPr>
          <w:sz w:val="22"/>
          <w:szCs w:val="22"/>
        </w:rPr>
        <w:t>negativi</w:t>
      </w:r>
      <w:r w:rsidR="00B03197" w:rsidRPr="00B03197">
        <w:rPr>
          <w:sz w:val="22"/>
          <w:szCs w:val="22"/>
        </w:rPr>
        <w:t xml:space="preserve"> per</w:t>
      </w:r>
      <w:r>
        <w:rPr>
          <w:sz w:val="22"/>
          <w:szCs w:val="22"/>
        </w:rPr>
        <w:t xml:space="preserve"> quasi tutte le variabili. Solo le aspettative sulla</w:t>
      </w:r>
      <w:r w:rsidR="00B03197" w:rsidRPr="00B03197">
        <w:rPr>
          <w:sz w:val="22"/>
          <w:szCs w:val="22"/>
        </w:rPr>
        <w:t xml:space="preserve"> </w:t>
      </w:r>
      <w:r w:rsidR="00DD26F9">
        <w:rPr>
          <w:sz w:val="22"/>
          <w:szCs w:val="22"/>
        </w:rPr>
        <w:lastRenderedPageBreak/>
        <w:t xml:space="preserve">produzione </w:t>
      </w:r>
      <w:r>
        <w:rPr>
          <w:sz w:val="22"/>
          <w:szCs w:val="22"/>
        </w:rPr>
        <w:t xml:space="preserve">migliorano leggermente ma </w:t>
      </w:r>
      <w:r w:rsidR="004B1E55">
        <w:rPr>
          <w:sz w:val="22"/>
          <w:szCs w:val="22"/>
        </w:rPr>
        <w:t>rimanendo</w:t>
      </w:r>
      <w:r>
        <w:rPr>
          <w:sz w:val="22"/>
          <w:szCs w:val="22"/>
        </w:rPr>
        <w:t xml:space="preserve"> in territorio negativo</w:t>
      </w:r>
      <w:r w:rsidR="002A37D9">
        <w:rPr>
          <w:sz w:val="22"/>
          <w:szCs w:val="22"/>
        </w:rPr>
        <w:t xml:space="preserve"> con le aspettative di contrazione dei livelli produttivi che</w:t>
      </w:r>
      <w:r>
        <w:rPr>
          <w:sz w:val="22"/>
          <w:szCs w:val="22"/>
        </w:rPr>
        <w:t xml:space="preserve"> </w:t>
      </w:r>
      <w:r w:rsidR="002A37D9">
        <w:rPr>
          <w:sz w:val="22"/>
          <w:szCs w:val="22"/>
        </w:rPr>
        <w:t>p</w:t>
      </w:r>
      <w:r>
        <w:rPr>
          <w:sz w:val="22"/>
          <w:szCs w:val="22"/>
        </w:rPr>
        <w:t>reval</w:t>
      </w:r>
      <w:r w:rsidR="004B1E55">
        <w:rPr>
          <w:sz w:val="22"/>
          <w:szCs w:val="22"/>
        </w:rPr>
        <w:t>gono ancora</w:t>
      </w:r>
      <w:r w:rsidR="00B03197" w:rsidRPr="00B03197">
        <w:rPr>
          <w:sz w:val="22"/>
          <w:szCs w:val="22"/>
        </w:rPr>
        <w:t>.</w:t>
      </w:r>
    </w:p>
    <w:p w:rsidR="00365ED1" w:rsidRDefault="00365ED1" w:rsidP="00752F0A">
      <w:pPr>
        <w:ind w:left="-142" w:right="-143"/>
        <w:jc w:val="both"/>
        <w:rPr>
          <w:sz w:val="22"/>
          <w:szCs w:val="22"/>
        </w:rPr>
      </w:pPr>
    </w:p>
    <w:p w:rsidR="00AD45E0" w:rsidRPr="00AD45E0" w:rsidRDefault="00C876E2" w:rsidP="00AD45E0">
      <w:pPr>
        <w:ind w:left="-142" w:right="-143"/>
        <w:jc w:val="both"/>
        <w:rPr>
          <w:sz w:val="22"/>
          <w:szCs w:val="22"/>
        </w:rPr>
      </w:pPr>
      <w:r>
        <w:rPr>
          <w:sz w:val="22"/>
          <w:szCs w:val="22"/>
        </w:rPr>
        <w:t>In conclusione, c</w:t>
      </w:r>
      <w:r w:rsidR="00EA2E86" w:rsidRPr="00EA2E86">
        <w:rPr>
          <w:sz w:val="22"/>
          <w:szCs w:val="22"/>
        </w:rPr>
        <w:t>ompatibilmente con il rallentamento del commercio internazionale che va a colpire soprattutto il settore manifatturiero e quindi le economie che su questo settore si sono giocate le carte maggiori (vedi Germania), la produzione manifatturiera lombarda ha mostrato nel secondo trimestre del 2019 un calo congiunturale dell’1,2%.</w:t>
      </w:r>
      <w:r w:rsidR="00F50D58">
        <w:rPr>
          <w:sz w:val="22"/>
          <w:szCs w:val="22"/>
        </w:rPr>
        <w:t xml:space="preserve"> A</w:t>
      </w:r>
      <w:r w:rsidR="00AD45E0" w:rsidRPr="00AD45E0">
        <w:rPr>
          <w:sz w:val="22"/>
          <w:szCs w:val="22"/>
        </w:rPr>
        <w:t xml:space="preserve">d essere colpite maggiormente </w:t>
      </w:r>
      <w:r w:rsidR="00F50D58">
        <w:rPr>
          <w:sz w:val="22"/>
          <w:szCs w:val="22"/>
        </w:rPr>
        <w:t>sono</w:t>
      </w:r>
      <w:r w:rsidR="00AD45E0" w:rsidRPr="00AD45E0">
        <w:rPr>
          <w:sz w:val="22"/>
          <w:szCs w:val="22"/>
        </w:rPr>
        <w:t xml:space="preserve"> le imprese di piccola dimensione. Infatti, le grandi imprese hanno mostrato una variazione nulla. Tuttavia, le imprese artigiane crescono dello 0,2%, nonostante le piccole imprese indu</w:t>
      </w:r>
      <w:r w:rsidR="003C1100">
        <w:rPr>
          <w:sz w:val="22"/>
          <w:szCs w:val="22"/>
        </w:rPr>
        <w:t xml:space="preserve">striali </w:t>
      </w:r>
      <w:r>
        <w:rPr>
          <w:sz w:val="22"/>
          <w:szCs w:val="22"/>
        </w:rPr>
        <w:t>diminuiscano</w:t>
      </w:r>
      <w:r w:rsidR="003C1100">
        <w:rPr>
          <w:sz w:val="22"/>
          <w:szCs w:val="22"/>
        </w:rPr>
        <w:t xml:space="preserve"> dell’1,6%. Questo apparente paradosso </w:t>
      </w:r>
      <w:r w:rsidR="00AD45E0" w:rsidRPr="00AD45E0">
        <w:rPr>
          <w:sz w:val="22"/>
          <w:szCs w:val="22"/>
        </w:rPr>
        <w:t>potrebbe essere spiegat</w:t>
      </w:r>
      <w:r w:rsidR="003C1100">
        <w:rPr>
          <w:sz w:val="22"/>
          <w:szCs w:val="22"/>
        </w:rPr>
        <w:t>o</w:t>
      </w:r>
      <w:r w:rsidR="00AD45E0" w:rsidRPr="00AD45E0">
        <w:rPr>
          <w:sz w:val="22"/>
          <w:szCs w:val="22"/>
        </w:rPr>
        <w:t xml:space="preserve"> dalla differente localizzazione della clientela, più a carattere locale per le imprese artigiane mentre le piccole imprese industriali </w:t>
      </w:r>
      <w:r w:rsidR="00AD45E0">
        <w:rPr>
          <w:sz w:val="22"/>
          <w:szCs w:val="22"/>
        </w:rPr>
        <w:t>raggiungono anche i mercati esteri</w:t>
      </w:r>
      <w:r w:rsidR="00F50D58">
        <w:rPr>
          <w:sz w:val="22"/>
          <w:szCs w:val="22"/>
        </w:rPr>
        <w:t xml:space="preserve"> ed europei in particolare</w:t>
      </w:r>
      <w:r w:rsidR="00AD45E0" w:rsidRPr="00AD45E0">
        <w:rPr>
          <w:sz w:val="22"/>
          <w:szCs w:val="22"/>
        </w:rPr>
        <w:t>.</w:t>
      </w:r>
    </w:p>
    <w:p w:rsidR="004840FE" w:rsidRDefault="00AD45E0" w:rsidP="00AD45E0">
      <w:pPr>
        <w:ind w:left="-142" w:right="-143"/>
        <w:jc w:val="both"/>
        <w:rPr>
          <w:sz w:val="22"/>
          <w:szCs w:val="22"/>
        </w:rPr>
      </w:pPr>
      <w:r w:rsidRPr="00AD45E0">
        <w:rPr>
          <w:sz w:val="22"/>
          <w:szCs w:val="22"/>
        </w:rPr>
        <w:t>Una zona-euro basata sul traino dell’export tedesco che, attraverso le catene dell’offerta, ha un impatto particolare sulle vicende lombarde</w:t>
      </w:r>
      <w:r w:rsidR="0085251D">
        <w:rPr>
          <w:sz w:val="22"/>
          <w:szCs w:val="22"/>
        </w:rPr>
        <w:t>,</w:t>
      </w:r>
      <w:r w:rsidRPr="00AD45E0">
        <w:rPr>
          <w:sz w:val="22"/>
          <w:szCs w:val="22"/>
        </w:rPr>
        <w:t xml:space="preserve"> viene a trovarsi di fronte ad una nuova sfida che sarà tanto più ardua quanto più le vicende internazionali si allontaneranno dalle forme con cui si sono manifestate nell’ultimo decennio.</w:t>
      </w:r>
    </w:p>
    <w:p w:rsidR="00AD45E0" w:rsidRDefault="00AD45E0" w:rsidP="00AD45E0">
      <w:pPr>
        <w:ind w:left="-142" w:right="-143"/>
        <w:jc w:val="both"/>
        <w:rPr>
          <w:sz w:val="22"/>
          <w:szCs w:val="22"/>
        </w:rPr>
      </w:pPr>
    </w:p>
    <w:p w:rsidR="0025214C" w:rsidRDefault="001E1ECD" w:rsidP="00256947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focus di </w:t>
      </w:r>
      <w:r w:rsidR="00BB6C82">
        <w:rPr>
          <w:sz w:val="22"/>
          <w:szCs w:val="22"/>
        </w:rPr>
        <w:t>approfondimento</w:t>
      </w:r>
      <w:r w:rsidR="00BB6C82" w:rsidRPr="00D11E71">
        <w:rPr>
          <w:sz w:val="22"/>
          <w:szCs w:val="22"/>
        </w:rPr>
        <w:t xml:space="preserve"> </w:t>
      </w:r>
      <w:r w:rsidR="00BB6C82">
        <w:rPr>
          <w:sz w:val="22"/>
          <w:szCs w:val="22"/>
        </w:rPr>
        <w:t>di</w:t>
      </w:r>
      <w:r w:rsidR="00BB6C82" w:rsidRPr="00D11E71">
        <w:rPr>
          <w:sz w:val="22"/>
          <w:szCs w:val="22"/>
        </w:rPr>
        <w:t xml:space="preserve"> questo trimestre</w:t>
      </w:r>
      <w:r w:rsidR="00946B4B">
        <w:rPr>
          <w:sz w:val="22"/>
          <w:szCs w:val="22"/>
        </w:rPr>
        <w:t xml:space="preserve"> è </w:t>
      </w:r>
      <w:r w:rsidR="00BB6C82">
        <w:rPr>
          <w:sz w:val="22"/>
          <w:szCs w:val="22"/>
        </w:rPr>
        <w:t xml:space="preserve">dedicato </w:t>
      </w:r>
      <w:r w:rsidR="00946B4B">
        <w:rPr>
          <w:sz w:val="22"/>
          <w:szCs w:val="22"/>
        </w:rPr>
        <w:t>al</w:t>
      </w:r>
      <w:r w:rsidR="009C4B17">
        <w:rPr>
          <w:sz w:val="22"/>
          <w:szCs w:val="22"/>
        </w:rPr>
        <w:t xml:space="preserve">le </w:t>
      </w:r>
      <w:r w:rsidR="009C4B17">
        <w:rPr>
          <w:b/>
          <w:sz w:val="22"/>
          <w:szCs w:val="22"/>
        </w:rPr>
        <w:t>filiere e relazioni tra imprese</w:t>
      </w:r>
      <w:r w:rsidR="008B5B8A">
        <w:rPr>
          <w:b/>
          <w:sz w:val="22"/>
          <w:szCs w:val="22"/>
        </w:rPr>
        <w:t xml:space="preserve"> </w:t>
      </w:r>
      <w:r w:rsidR="008B5B8A" w:rsidRPr="008B5B8A">
        <w:rPr>
          <w:sz w:val="22"/>
          <w:szCs w:val="22"/>
        </w:rPr>
        <w:t>e mira a fornire alcune informazioni utili per cogliere quanto siano diffuse le relazioni interaziendali e aggregative tra le imprese lombarde, quali siano le loro caratteristiche, come le imprese valutino i vantaggi che derivano dall’appartenere a reti di impresa n</w:t>
      </w:r>
      <w:r w:rsidR="006F1254">
        <w:rPr>
          <w:sz w:val="22"/>
          <w:szCs w:val="22"/>
        </w:rPr>
        <w:t>elle s</w:t>
      </w:r>
      <w:r w:rsidR="008B5B8A" w:rsidRPr="008B5B8A">
        <w:rPr>
          <w:sz w:val="22"/>
          <w:szCs w:val="22"/>
        </w:rPr>
        <w:t>ue diverse forme e quanto siano estese le int</w:t>
      </w:r>
      <w:r w:rsidR="00A73093">
        <w:rPr>
          <w:sz w:val="22"/>
          <w:szCs w:val="22"/>
        </w:rPr>
        <w:t>erdipendenze delle imprese con</w:t>
      </w:r>
      <w:r w:rsidR="008B5B8A" w:rsidRPr="008B5B8A">
        <w:rPr>
          <w:sz w:val="22"/>
          <w:szCs w:val="22"/>
        </w:rPr>
        <w:t xml:space="preserve"> clienti e fornitori.</w:t>
      </w:r>
    </w:p>
    <w:p w:rsidR="00A2279E" w:rsidRPr="00256947" w:rsidRDefault="00A2279E" w:rsidP="00A2279E">
      <w:pPr>
        <w:ind w:left="-142"/>
        <w:jc w:val="both"/>
        <w:rPr>
          <w:sz w:val="22"/>
          <w:szCs w:val="22"/>
        </w:rPr>
      </w:pPr>
      <w:r w:rsidRPr="00A2279E">
        <w:rPr>
          <w:sz w:val="22"/>
          <w:szCs w:val="22"/>
        </w:rPr>
        <w:t xml:space="preserve">Le </w:t>
      </w:r>
      <w:r w:rsidRPr="00A2279E">
        <w:rPr>
          <w:b/>
          <w:sz w:val="22"/>
          <w:szCs w:val="22"/>
        </w:rPr>
        <w:t>imprese industriali</w:t>
      </w:r>
      <w:r w:rsidRPr="00A2279E">
        <w:rPr>
          <w:sz w:val="22"/>
          <w:szCs w:val="22"/>
        </w:rPr>
        <w:t xml:space="preserve"> sono le più propense a qualche forma di aggregazione (5,3%) e, in particolare, lo sono le imprese di più grande dimensione</w:t>
      </w:r>
      <w:r>
        <w:rPr>
          <w:sz w:val="22"/>
          <w:szCs w:val="22"/>
        </w:rPr>
        <w:t xml:space="preserve"> (</w:t>
      </w:r>
      <w:r w:rsidRPr="00A2279E">
        <w:rPr>
          <w:sz w:val="22"/>
          <w:szCs w:val="22"/>
        </w:rPr>
        <w:t>9%</w:t>
      </w:r>
      <w:r>
        <w:rPr>
          <w:sz w:val="22"/>
          <w:szCs w:val="22"/>
        </w:rPr>
        <w:t>)</w:t>
      </w:r>
      <w:r w:rsidRPr="00A2279E">
        <w:rPr>
          <w:sz w:val="22"/>
          <w:szCs w:val="22"/>
        </w:rPr>
        <w:t>.</w:t>
      </w:r>
      <w:r>
        <w:rPr>
          <w:sz w:val="22"/>
          <w:szCs w:val="22"/>
        </w:rPr>
        <w:t xml:space="preserve"> L</w:t>
      </w:r>
      <w:r w:rsidRPr="00A2279E">
        <w:rPr>
          <w:sz w:val="22"/>
          <w:szCs w:val="22"/>
        </w:rPr>
        <w:t xml:space="preserve">e </w:t>
      </w:r>
      <w:r w:rsidRPr="00A2279E">
        <w:rPr>
          <w:b/>
          <w:sz w:val="22"/>
          <w:szCs w:val="22"/>
        </w:rPr>
        <w:t>imprese artigiane</w:t>
      </w:r>
      <w:r w:rsidRPr="00A2279E">
        <w:rPr>
          <w:sz w:val="22"/>
          <w:szCs w:val="22"/>
        </w:rPr>
        <w:t xml:space="preserve"> presentano quote minori (2,3% in media), da un minimo di solo l’1,7% delle micro-imprese al massimo del 3% per la classe 6-9 addetti.</w:t>
      </w:r>
    </w:p>
    <w:p w:rsidR="0025214C" w:rsidRDefault="008818B5" w:rsidP="005E7981">
      <w:pPr>
        <w:ind w:left="-142"/>
        <w:jc w:val="both"/>
        <w:rPr>
          <w:sz w:val="22"/>
          <w:szCs w:val="22"/>
        </w:rPr>
      </w:pPr>
      <w:r w:rsidRPr="008818B5">
        <w:rPr>
          <w:sz w:val="22"/>
          <w:szCs w:val="22"/>
        </w:rPr>
        <w:t xml:space="preserve">Delle imprese che dichiarano di appartenere ad una qualche forma aggregativa, </w:t>
      </w:r>
      <w:r w:rsidRPr="00255EBE">
        <w:rPr>
          <w:b/>
          <w:sz w:val="22"/>
          <w:szCs w:val="22"/>
        </w:rPr>
        <w:t>quasi il 50% afferma che questa aggregazione è formalizzata</w:t>
      </w:r>
      <w:r w:rsidRPr="008818B5">
        <w:rPr>
          <w:sz w:val="22"/>
          <w:szCs w:val="22"/>
        </w:rPr>
        <w:t>, con poca differenza osservando il dato separatamente per imprese industriali e imprese artigiane.</w:t>
      </w:r>
    </w:p>
    <w:p w:rsidR="00255EBE" w:rsidRDefault="00255EBE" w:rsidP="005E7981">
      <w:pPr>
        <w:ind w:left="-142"/>
        <w:jc w:val="both"/>
        <w:rPr>
          <w:sz w:val="22"/>
          <w:szCs w:val="22"/>
        </w:rPr>
      </w:pPr>
      <w:r w:rsidRPr="00255EBE">
        <w:rPr>
          <w:sz w:val="22"/>
          <w:szCs w:val="22"/>
        </w:rPr>
        <w:t xml:space="preserve">Le imprese industriali ritengono </w:t>
      </w:r>
      <w:r w:rsidRPr="002A55CD">
        <w:rPr>
          <w:b/>
          <w:sz w:val="22"/>
          <w:szCs w:val="22"/>
        </w:rPr>
        <w:t>mediamente più vantaggioso l’appartenere</w:t>
      </w:r>
      <w:r w:rsidRPr="00255EBE">
        <w:rPr>
          <w:sz w:val="22"/>
          <w:szCs w:val="22"/>
        </w:rPr>
        <w:t xml:space="preserve"> a una qualche forma di aggregazione rispetto alle imprese artigiane</w:t>
      </w:r>
      <w:r>
        <w:rPr>
          <w:sz w:val="22"/>
          <w:szCs w:val="22"/>
        </w:rPr>
        <w:t>.</w:t>
      </w:r>
      <w:r w:rsidR="00C876E2">
        <w:rPr>
          <w:sz w:val="22"/>
          <w:szCs w:val="22"/>
        </w:rPr>
        <w:t xml:space="preserve"> Nel comparto</w:t>
      </w:r>
      <w:r w:rsidR="00334025">
        <w:rPr>
          <w:sz w:val="22"/>
          <w:szCs w:val="22"/>
        </w:rPr>
        <w:t xml:space="preserve"> industriale sono valutati più positivamente i vantaggi legati alla formazione e sviluppo di competenze, l’accesso nuovi mercati e l’introduzione di nuove tecnologie e co-innovazione. Per l’artigianato, le valutazioni sono, in generale, più basse; gli aspetti valutati più positivamente sono quelli legati agli aspetti economici e di mercato (accesso ai nuovi mercati e la riduzione dei costi) e alla formazione e sviluppo delle competenze.</w:t>
      </w:r>
    </w:p>
    <w:p w:rsidR="00CB7187" w:rsidRDefault="00255EBE" w:rsidP="00104A71">
      <w:pPr>
        <w:ind w:left="-142"/>
        <w:jc w:val="both"/>
        <w:rPr>
          <w:sz w:val="22"/>
          <w:szCs w:val="22"/>
        </w:rPr>
      </w:pPr>
      <w:r w:rsidRPr="0014149E">
        <w:rPr>
          <w:sz w:val="22"/>
          <w:szCs w:val="22"/>
        </w:rPr>
        <w:t>Industria e artigianato mostrano una distribuzione differente della</w:t>
      </w:r>
      <w:r w:rsidRPr="00CB7187">
        <w:rPr>
          <w:b/>
          <w:sz w:val="22"/>
          <w:szCs w:val="22"/>
        </w:rPr>
        <w:t xml:space="preserve"> clientela principale</w:t>
      </w:r>
      <w:r w:rsidRPr="00255EBE">
        <w:rPr>
          <w:sz w:val="22"/>
          <w:szCs w:val="22"/>
        </w:rPr>
        <w:t>, con un raggio molto più ampio per le imprese industriali che raggiungono più spesso, oltre che le altre regioni italiane, anche i Paesi UE e il resto del mondo. Le imprese artigiane, invece, hanno i clienti principali spesso in prossimità dell’impresa stessa o al più nella stessa regione.</w:t>
      </w:r>
      <w:r w:rsidR="0014149E">
        <w:rPr>
          <w:sz w:val="22"/>
          <w:szCs w:val="22"/>
        </w:rPr>
        <w:t xml:space="preserve"> </w:t>
      </w:r>
      <w:r w:rsidR="00CB7187" w:rsidRPr="00CB7187">
        <w:rPr>
          <w:b/>
          <w:sz w:val="22"/>
          <w:szCs w:val="22"/>
        </w:rPr>
        <w:t>La quota di fatturato attribuibile al cliente principale</w:t>
      </w:r>
      <w:r w:rsidR="00CB7187" w:rsidRPr="00CB7187">
        <w:rPr>
          <w:sz w:val="22"/>
          <w:szCs w:val="22"/>
        </w:rPr>
        <w:t xml:space="preserve"> non risulta particolarmente influenzata dalla dimensione aziendale ma solo dall’appartenenza o meno al comparto artigiano. L’artigianato rileva una maggior dipendenza dal cliente principale, con quasi una quota doppia di imprese che ricavano più del 75% del fatturato dal cliente principale (8,0%) rispetto all’industria (4,7%).</w:t>
      </w:r>
      <w:r w:rsidR="0014149E">
        <w:rPr>
          <w:sz w:val="22"/>
          <w:szCs w:val="22"/>
        </w:rPr>
        <w:t xml:space="preserve"> </w:t>
      </w:r>
      <w:r w:rsidR="00CB7187" w:rsidRPr="00CB7187">
        <w:rPr>
          <w:sz w:val="22"/>
          <w:szCs w:val="22"/>
        </w:rPr>
        <w:t xml:space="preserve">Anche relativamente alla </w:t>
      </w:r>
      <w:r w:rsidR="00CB7187" w:rsidRPr="00CB7187">
        <w:rPr>
          <w:b/>
          <w:sz w:val="22"/>
          <w:szCs w:val="22"/>
        </w:rPr>
        <w:t>dimensione del cliente principale</w:t>
      </w:r>
      <w:r w:rsidR="00CB7187" w:rsidRPr="00CB7187">
        <w:rPr>
          <w:sz w:val="22"/>
          <w:szCs w:val="22"/>
        </w:rPr>
        <w:t>, industria ed artigianato mostrano risultati differenti: se per l’industria il cliente principale è più spesso una grande impresa con oltre 250 addetti (44,2%), per l’artigianato è più spesso una micro/piccola impresa fino a 50 addetti (53,4%).</w:t>
      </w:r>
    </w:p>
    <w:p w:rsidR="000C20AE" w:rsidRDefault="00CB7187" w:rsidP="00104A71">
      <w:pPr>
        <w:ind w:left="-142"/>
        <w:jc w:val="both"/>
        <w:rPr>
          <w:sz w:val="22"/>
          <w:szCs w:val="22"/>
        </w:rPr>
      </w:pPr>
      <w:r w:rsidRPr="00CB7187">
        <w:rPr>
          <w:sz w:val="22"/>
          <w:szCs w:val="22"/>
        </w:rPr>
        <w:t xml:space="preserve">Quanto rilevato per i clienti principali è riscontrabile anche per i </w:t>
      </w:r>
      <w:r w:rsidRPr="00CB7187">
        <w:rPr>
          <w:b/>
          <w:sz w:val="22"/>
          <w:szCs w:val="22"/>
        </w:rPr>
        <w:t>fornitori/subfornitori principali</w:t>
      </w:r>
      <w:r w:rsidRPr="00CB7187">
        <w:rPr>
          <w:sz w:val="22"/>
          <w:szCs w:val="22"/>
        </w:rPr>
        <w:t xml:space="preserve">, con </w:t>
      </w:r>
      <w:r w:rsidRPr="00CB7187">
        <w:rPr>
          <w:i/>
          <w:sz w:val="22"/>
          <w:szCs w:val="22"/>
        </w:rPr>
        <w:t>supply chain</w:t>
      </w:r>
      <w:r w:rsidRPr="00CB7187">
        <w:rPr>
          <w:sz w:val="22"/>
          <w:szCs w:val="22"/>
        </w:rPr>
        <w:t xml:space="preserve"> locali per l’artigianato ed a più ampio raggio per l’industria</w:t>
      </w:r>
      <w:r w:rsidR="000C20AE">
        <w:rPr>
          <w:sz w:val="22"/>
          <w:szCs w:val="22"/>
        </w:rPr>
        <w:t xml:space="preserve">. </w:t>
      </w:r>
      <w:r w:rsidR="000C20AE" w:rsidRPr="000C20AE">
        <w:rPr>
          <w:sz w:val="22"/>
          <w:szCs w:val="22"/>
        </w:rPr>
        <w:lastRenderedPageBreak/>
        <w:t>Le imprese artigiane mostrano un legame più forte con il fornitore/subfornitore principale, con una quota di acquisti superiore al 25% nel 44,1% dei casi contro il 33,5% dei casi dell’industria</w:t>
      </w:r>
      <w:r w:rsidR="000C20AE">
        <w:rPr>
          <w:sz w:val="22"/>
          <w:szCs w:val="22"/>
        </w:rPr>
        <w:t>.</w:t>
      </w:r>
    </w:p>
    <w:p w:rsidR="000C20AE" w:rsidRDefault="000C20AE" w:rsidP="00104A71">
      <w:pPr>
        <w:ind w:left="-142"/>
        <w:jc w:val="both"/>
        <w:rPr>
          <w:sz w:val="22"/>
          <w:szCs w:val="22"/>
        </w:rPr>
      </w:pPr>
    </w:p>
    <w:p w:rsidR="00CB7187" w:rsidRDefault="00CB7187" w:rsidP="00104A71">
      <w:pPr>
        <w:ind w:left="-142"/>
        <w:jc w:val="both"/>
        <w:rPr>
          <w:sz w:val="22"/>
          <w:szCs w:val="22"/>
        </w:rPr>
      </w:pPr>
    </w:p>
    <w:p w:rsidR="00A2495F" w:rsidRPr="00175320" w:rsidRDefault="00A2495F" w:rsidP="00A2495F">
      <w:pPr>
        <w:rPr>
          <w:i/>
          <w:sz w:val="18"/>
          <w:szCs w:val="18"/>
        </w:rPr>
      </w:pPr>
      <w:r w:rsidRPr="00175320">
        <w:rPr>
          <w:i/>
          <w:sz w:val="18"/>
          <w:szCs w:val="18"/>
        </w:rPr>
        <w:t>Contatti: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111"/>
      </w:tblGrid>
      <w:tr w:rsidR="00C61C63" w:rsidRPr="00846873" w:rsidTr="00FF4C48">
        <w:tc>
          <w:tcPr>
            <w:tcW w:w="5387" w:type="dxa"/>
          </w:tcPr>
          <w:p w:rsidR="00C61C63" w:rsidRPr="00691F36" w:rsidRDefault="00C61C63" w:rsidP="00FF4C48">
            <w:pPr>
              <w:ind w:left="4860" w:right="-262" w:hanging="4939"/>
              <w:rPr>
                <w:i/>
                <w:sz w:val="18"/>
                <w:szCs w:val="18"/>
              </w:rPr>
            </w:pPr>
            <w:r w:rsidRPr="00691F36">
              <w:rPr>
                <w:i/>
                <w:sz w:val="18"/>
                <w:szCs w:val="18"/>
              </w:rPr>
              <w:t>Uffici</w:t>
            </w:r>
            <w:r w:rsidR="0094583A" w:rsidRPr="00691F36">
              <w:rPr>
                <w:i/>
                <w:sz w:val="18"/>
                <w:szCs w:val="18"/>
              </w:rPr>
              <w:t>o stampa Unioncamere Lombardia</w:t>
            </w:r>
          </w:p>
          <w:p w:rsidR="00F71B73" w:rsidRDefault="00A6361E" w:rsidP="00FF4C48">
            <w:pPr>
              <w:ind w:left="4860" w:right="-262" w:hanging="4939"/>
              <w:rPr>
                <w:sz w:val="18"/>
                <w:szCs w:val="18"/>
                <w:lang w:val="de-DE"/>
              </w:rPr>
            </w:pPr>
            <w:r w:rsidRPr="00175320">
              <w:rPr>
                <w:sz w:val="18"/>
                <w:szCs w:val="18"/>
              </w:rPr>
              <w:t>Iris Eforti</w:t>
            </w:r>
          </w:p>
          <w:p w:rsidR="00C61C63" w:rsidRPr="00691F36" w:rsidRDefault="00C61C63" w:rsidP="00FF4C48">
            <w:pPr>
              <w:ind w:left="4860" w:right="-262" w:hanging="4939"/>
              <w:rPr>
                <w:sz w:val="18"/>
                <w:szCs w:val="18"/>
                <w:lang w:val="de-DE"/>
              </w:rPr>
            </w:pPr>
            <w:r w:rsidRPr="00691F36">
              <w:rPr>
                <w:sz w:val="18"/>
                <w:szCs w:val="18"/>
                <w:lang w:val="de-DE"/>
              </w:rPr>
              <w:t>Tel. 02-607960.</w:t>
            </w:r>
            <w:r w:rsidR="003709FA" w:rsidRPr="00691F36">
              <w:rPr>
                <w:sz w:val="18"/>
                <w:szCs w:val="18"/>
                <w:lang w:val="de-DE"/>
              </w:rPr>
              <w:t>259</w:t>
            </w:r>
          </w:p>
          <w:p w:rsidR="00286ED9" w:rsidRPr="00054B44" w:rsidRDefault="00B57B6C" w:rsidP="00FF4C48">
            <w:pPr>
              <w:ind w:left="4860" w:right="-262" w:hanging="4939"/>
              <w:rPr>
                <w:b/>
                <w:color w:val="0000FF"/>
                <w:sz w:val="18"/>
                <w:szCs w:val="18"/>
                <w:u w:val="single"/>
                <w:lang w:val="de-DE"/>
              </w:rPr>
            </w:pPr>
            <w:hyperlink r:id="rId8" w:history="1">
              <w:r w:rsidR="00C61C63" w:rsidRPr="00691F36">
                <w:rPr>
                  <w:rStyle w:val="Collegamentoipertestuale"/>
                  <w:b/>
                  <w:sz w:val="18"/>
                  <w:szCs w:val="18"/>
                  <w:lang w:val="de-DE"/>
                </w:rPr>
                <w:t>ufficiostampa@lom.camcom.it</w:t>
              </w:r>
            </w:hyperlink>
          </w:p>
        </w:tc>
        <w:tc>
          <w:tcPr>
            <w:tcW w:w="4111" w:type="dxa"/>
          </w:tcPr>
          <w:p w:rsidR="00C61C63" w:rsidRPr="00691F36" w:rsidRDefault="00C61C63" w:rsidP="00C61C63">
            <w:pPr>
              <w:ind w:left="4860" w:right="-262" w:hanging="4860"/>
              <w:rPr>
                <w:i/>
                <w:sz w:val="18"/>
                <w:szCs w:val="18"/>
              </w:rPr>
            </w:pPr>
            <w:r w:rsidRPr="00691F36">
              <w:rPr>
                <w:i/>
                <w:sz w:val="18"/>
                <w:szCs w:val="18"/>
              </w:rPr>
              <w:t>Ufficio stampa Confindustria Lombardia</w:t>
            </w:r>
          </w:p>
          <w:p w:rsidR="00C61C63" w:rsidRPr="00691F36" w:rsidRDefault="009B3DB6" w:rsidP="00C61C63">
            <w:pPr>
              <w:ind w:left="4860" w:right="-262" w:hanging="4860"/>
              <w:rPr>
                <w:sz w:val="18"/>
                <w:szCs w:val="18"/>
              </w:rPr>
            </w:pPr>
            <w:r w:rsidRPr="00691F36">
              <w:rPr>
                <w:sz w:val="18"/>
                <w:szCs w:val="18"/>
              </w:rPr>
              <w:t>Alessandro Ingegno</w:t>
            </w:r>
          </w:p>
          <w:p w:rsidR="00C61C63" w:rsidRPr="00691F36" w:rsidRDefault="00C61C63" w:rsidP="00C61C63">
            <w:pPr>
              <w:ind w:left="4860" w:right="-262" w:hanging="4860"/>
              <w:rPr>
                <w:sz w:val="18"/>
                <w:szCs w:val="18"/>
                <w:lang w:val="en-US"/>
              </w:rPr>
            </w:pPr>
            <w:r w:rsidRPr="00691F36">
              <w:rPr>
                <w:sz w:val="18"/>
                <w:szCs w:val="18"/>
                <w:lang w:val="en-US"/>
              </w:rPr>
              <w:t xml:space="preserve">Tel. </w:t>
            </w:r>
            <w:r w:rsidR="000B2F54" w:rsidRPr="00691F36">
              <w:rPr>
                <w:sz w:val="18"/>
                <w:szCs w:val="18"/>
                <w:lang w:val="en-US"/>
              </w:rPr>
              <w:t>02-58370815</w:t>
            </w:r>
          </w:p>
          <w:p w:rsidR="00C61C63" w:rsidRPr="00380B71" w:rsidRDefault="00B57B6C" w:rsidP="00C61C63">
            <w:pPr>
              <w:ind w:left="4860" w:right="-262" w:hanging="4860"/>
              <w:rPr>
                <w:i/>
                <w:sz w:val="18"/>
                <w:szCs w:val="18"/>
                <w:lang w:val="en-US"/>
              </w:rPr>
            </w:pPr>
            <w:hyperlink r:id="rId9" w:history="1">
              <w:r w:rsidR="00736A39" w:rsidRPr="00691F36">
                <w:rPr>
                  <w:rStyle w:val="Collegamentoipertestuale"/>
                  <w:b/>
                  <w:sz w:val="18"/>
                  <w:szCs w:val="18"/>
                  <w:lang w:val="en-US"/>
                </w:rPr>
                <w:t>a.ingegno@confindustria.lombardia.it</w:t>
              </w:r>
            </w:hyperlink>
          </w:p>
        </w:tc>
      </w:tr>
    </w:tbl>
    <w:p w:rsidR="00054B44" w:rsidRDefault="00054B44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  <w:lang w:val="en-US"/>
        </w:rPr>
      </w:pPr>
    </w:p>
    <w:p w:rsidR="00636BED" w:rsidRDefault="00636BED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  <w:lang w:val="en-US"/>
        </w:rPr>
      </w:pPr>
    </w:p>
    <w:p w:rsidR="005D3998" w:rsidRPr="00EB60AD" w:rsidRDefault="005D3998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</w:rPr>
      </w:pPr>
      <w:r w:rsidRPr="00EB60AD">
        <w:rPr>
          <w:rFonts w:ascii="Verdana" w:hAnsi="Verdana"/>
          <w:b/>
          <w:sz w:val="18"/>
          <w:szCs w:val="18"/>
        </w:rPr>
        <w:t>Ulteriori informazioni negli allegati</w:t>
      </w:r>
    </w:p>
    <w:p w:rsidR="005D3998" w:rsidRPr="00EB60AD" w:rsidRDefault="005D3998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</w:rPr>
      </w:pPr>
      <w:r w:rsidRPr="00EB60AD">
        <w:rPr>
          <w:rFonts w:ascii="Verdana" w:hAnsi="Verdana"/>
          <w:b/>
          <w:sz w:val="18"/>
          <w:szCs w:val="18"/>
        </w:rPr>
        <w:t>Indagine congiunturale sul settore manifatturiero lombardo/</w:t>
      </w:r>
      <w:r w:rsidR="00713FBF">
        <w:rPr>
          <w:rFonts w:ascii="Verdana" w:hAnsi="Verdana"/>
          <w:b/>
          <w:sz w:val="18"/>
          <w:szCs w:val="18"/>
        </w:rPr>
        <w:t>2</w:t>
      </w:r>
      <w:r w:rsidRPr="00EB60AD">
        <w:rPr>
          <w:rFonts w:ascii="Verdana" w:hAnsi="Verdana"/>
          <w:b/>
          <w:sz w:val="18"/>
          <w:szCs w:val="18"/>
        </w:rPr>
        <w:t>° trimestre 20</w:t>
      </w:r>
      <w:r w:rsidR="008C24A3" w:rsidRPr="00EB60AD">
        <w:rPr>
          <w:rFonts w:ascii="Verdana" w:hAnsi="Verdana"/>
          <w:b/>
          <w:sz w:val="18"/>
          <w:szCs w:val="18"/>
        </w:rPr>
        <w:t>1</w:t>
      </w:r>
      <w:r w:rsidR="005E6563">
        <w:rPr>
          <w:rFonts w:ascii="Verdana" w:hAnsi="Verdana"/>
          <w:b/>
          <w:sz w:val="18"/>
          <w:szCs w:val="18"/>
        </w:rPr>
        <w:t>9</w:t>
      </w:r>
    </w:p>
    <w:p w:rsidR="005D3998" w:rsidRDefault="005D3998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</w:rPr>
      </w:pPr>
      <w:r w:rsidRPr="00EB60AD">
        <w:rPr>
          <w:rFonts w:ascii="Verdana" w:hAnsi="Verdana"/>
          <w:b/>
          <w:sz w:val="18"/>
          <w:szCs w:val="18"/>
        </w:rPr>
        <w:t xml:space="preserve">Disponibile sul sito </w:t>
      </w:r>
      <w:hyperlink r:id="rId10" w:history="1">
        <w:r w:rsidR="002A2B74" w:rsidRPr="00EB60AD">
          <w:rPr>
            <w:rStyle w:val="Collegamentoipertestuale"/>
            <w:rFonts w:ascii="Verdana" w:hAnsi="Verdana"/>
            <w:b/>
            <w:sz w:val="18"/>
            <w:szCs w:val="18"/>
          </w:rPr>
          <w:t>www.unioncamerelombardia.it</w:t>
        </w:r>
      </w:hyperlink>
      <w:r w:rsidRPr="00EB60AD">
        <w:rPr>
          <w:rFonts w:ascii="Verdana" w:hAnsi="Verdana"/>
          <w:b/>
          <w:sz w:val="18"/>
          <w:szCs w:val="18"/>
        </w:rPr>
        <w:t xml:space="preserve"> dal</w:t>
      </w:r>
      <w:r w:rsidR="00233F41" w:rsidRPr="00EB60AD">
        <w:rPr>
          <w:rFonts w:ascii="Verdana" w:hAnsi="Verdana"/>
          <w:b/>
          <w:sz w:val="18"/>
          <w:szCs w:val="18"/>
        </w:rPr>
        <w:t>le ore 1</w:t>
      </w:r>
      <w:r w:rsidR="00365ED1" w:rsidRPr="00EB60AD">
        <w:rPr>
          <w:rFonts w:ascii="Verdana" w:hAnsi="Verdana"/>
          <w:b/>
          <w:sz w:val="18"/>
          <w:szCs w:val="18"/>
        </w:rPr>
        <w:t>5</w:t>
      </w:r>
      <w:r w:rsidR="00233F41" w:rsidRPr="00EB60AD">
        <w:rPr>
          <w:rFonts w:ascii="Verdana" w:hAnsi="Verdana"/>
          <w:b/>
          <w:sz w:val="18"/>
          <w:szCs w:val="18"/>
        </w:rPr>
        <w:t>.</w:t>
      </w:r>
      <w:r w:rsidR="00034731" w:rsidRPr="00EB60AD">
        <w:rPr>
          <w:rFonts w:ascii="Verdana" w:hAnsi="Verdana"/>
          <w:b/>
          <w:sz w:val="18"/>
          <w:szCs w:val="18"/>
        </w:rPr>
        <w:t>0</w:t>
      </w:r>
      <w:r w:rsidR="00233F41" w:rsidRPr="00EB60AD">
        <w:rPr>
          <w:rFonts w:ascii="Verdana" w:hAnsi="Verdana"/>
          <w:b/>
          <w:sz w:val="18"/>
          <w:szCs w:val="18"/>
        </w:rPr>
        <w:t>0 del</w:t>
      </w:r>
      <w:r w:rsidR="003E4CCD">
        <w:rPr>
          <w:rFonts w:ascii="Verdana" w:hAnsi="Verdana"/>
          <w:b/>
          <w:sz w:val="18"/>
          <w:szCs w:val="18"/>
        </w:rPr>
        <w:t xml:space="preserve"> </w:t>
      </w:r>
      <w:r w:rsidR="00713FBF">
        <w:rPr>
          <w:rFonts w:ascii="Verdana" w:hAnsi="Verdana"/>
          <w:b/>
          <w:sz w:val="18"/>
          <w:szCs w:val="18"/>
        </w:rPr>
        <w:t>30 luglio</w:t>
      </w:r>
      <w:r w:rsidR="00470DA1" w:rsidRPr="00EB60AD">
        <w:rPr>
          <w:rFonts w:ascii="Verdana" w:hAnsi="Verdana"/>
          <w:b/>
          <w:sz w:val="18"/>
          <w:szCs w:val="18"/>
        </w:rPr>
        <w:t xml:space="preserve"> 201</w:t>
      </w:r>
      <w:r w:rsidR="00EC2869">
        <w:rPr>
          <w:rFonts w:ascii="Verdana" w:hAnsi="Verdana"/>
          <w:b/>
          <w:sz w:val="18"/>
          <w:szCs w:val="18"/>
        </w:rPr>
        <w:t>9</w:t>
      </w:r>
      <w:r w:rsidR="00C61D43" w:rsidRPr="00EB60AD">
        <w:rPr>
          <w:rFonts w:ascii="Verdana" w:hAnsi="Verdana"/>
          <w:b/>
          <w:sz w:val="18"/>
          <w:szCs w:val="18"/>
        </w:rPr>
        <w:t>.</w:t>
      </w:r>
    </w:p>
    <w:p w:rsidR="0071742E" w:rsidRDefault="0071742E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</w:rPr>
      </w:pPr>
    </w:p>
    <w:p w:rsidR="008F7CE8" w:rsidRDefault="008F7CE8" w:rsidP="00EB60AD">
      <w:pPr>
        <w:pStyle w:val="Corpodeltesto"/>
        <w:tabs>
          <w:tab w:val="left" w:pos="1620"/>
        </w:tabs>
        <w:suppressAutoHyphens/>
        <w:spacing w:line="240" w:lineRule="auto"/>
        <w:rPr>
          <w:rFonts w:ascii="Verdana" w:hAnsi="Verdana"/>
          <w:b/>
          <w:sz w:val="18"/>
          <w:szCs w:val="18"/>
        </w:rPr>
      </w:pPr>
    </w:p>
    <w:p w:rsidR="005C65CE" w:rsidRDefault="002132F1" w:rsidP="005C65CE">
      <w:pPr>
        <w:shd w:val="clear" w:color="auto" w:fill="FFFFFF"/>
        <w:jc w:val="both"/>
        <w:rPr>
          <w:rFonts w:cs="Arial"/>
          <w:color w:val="222222"/>
          <w:sz w:val="18"/>
          <w:szCs w:val="18"/>
        </w:rPr>
      </w:pPr>
      <w:r w:rsidRPr="00EB60AD">
        <w:rPr>
          <w:rFonts w:cs="Arial"/>
          <w:color w:val="222222"/>
          <w:sz w:val="18"/>
          <w:szCs w:val="18"/>
        </w:rPr>
        <w:t>È</w:t>
      </w:r>
      <w:r w:rsidR="00F146A8" w:rsidRPr="00EB60AD">
        <w:rPr>
          <w:rFonts w:cs="Arial"/>
          <w:color w:val="222222"/>
          <w:sz w:val="18"/>
          <w:szCs w:val="18"/>
        </w:rPr>
        <w:t xml:space="preserve"> on line il nuovo portale per la visualizzazione interattiva dei dati della nostra indagine trimestrale sulla </w:t>
      </w:r>
      <w:r w:rsidR="00F146A8" w:rsidRPr="00EB60AD">
        <w:rPr>
          <w:rStyle w:val="il"/>
          <w:rFonts w:cs="Arial"/>
          <w:color w:val="222222"/>
          <w:sz w:val="18"/>
          <w:szCs w:val="18"/>
        </w:rPr>
        <w:t>Congiuntura</w:t>
      </w:r>
      <w:r w:rsidR="00F146A8" w:rsidRPr="00EB60AD">
        <w:rPr>
          <w:rStyle w:val="apple-converted-space"/>
          <w:rFonts w:cs="Arial"/>
          <w:color w:val="222222"/>
          <w:sz w:val="18"/>
          <w:szCs w:val="18"/>
        </w:rPr>
        <w:t xml:space="preserve"> </w:t>
      </w:r>
      <w:r w:rsidR="00F146A8" w:rsidRPr="00EB60AD">
        <w:rPr>
          <w:rFonts w:cs="Arial"/>
          <w:color w:val="222222"/>
          <w:sz w:val="18"/>
          <w:szCs w:val="18"/>
        </w:rPr>
        <w:t>economica in Lombardia</w:t>
      </w:r>
      <w:r w:rsidR="005C65CE">
        <w:rPr>
          <w:rFonts w:cs="Arial"/>
          <w:color w:val="222222"/>
          <w:sz w:val="18"/>
          <w:szCs w:val="18"/>
        </w:rPr>
        <w:t>:</w:t>
      </w:r>
    </w:p>
    <w:p w:rsidR="00F146A8" w:rsidRPr="00EB60AD" w:rsidRDefault="00B57B6C" w:rsidP="005C65CE">
      <w:pPr>
        <w:shd w:val="clear" w:color="auto" w:fill="FFFFFF"/>
        <w:jc w:val="both"/>
        <w:rPr>
          <w:rFonts w:cs="Arial"/>
          <w:color w:val="222222"/>
          <w:sz w:val="18"/>
          <w:szCs w:val="18"/>
        </w:rPr>
      </w:pPr>
      <w:hyperlink r:id="rId11" w:history="1">
        <w:r w:rsidR="005C65CE" w:rsidRPr="00086B64">
          <w:rPr>
            <w:rStyle w:val="Collegamentoipertestuale"/>
            <w:b/>
            <w:sz w:val="18"/>
            <w:szCs w:val="18"/>
          </w:rPr>
          <w:t>http://www.unioncamerelombardia.it/?/menu-di-sinistra/Dati-statistici-e-analisi-economiche/Indagini-trimestrali-settoriali/Andamento-produzione-manifatturiera</w:t>
        </w:r>
      </w:hyperlink>
    </w:p>
    <w:p w:rsidR="005C65CE" w:rsidRDefault="005C65CE" w:rsidP="00E83FB1">
      <w:pPr>
        <w:shd w:val="clear" w:color="auto" w:fill="FFFFFF"/>
        <w:jc w:val="both"/>
        <w:rPr>
          <w:rFonts w:cs="Arial"/>
          <w:color w:val="222222"/>
          <w:sz w:val="18"/>
          <w:szCs w:val="18"/>
        </w:rPr>
      </w:pPr>
    </w:p>
    <w:p w:rsidR="002132F1" w:rsidRPr="00E83FB1" w:rsidRDefault="00F146A8" w:rsidP="00E83FB1">
      <w:pPr>
        <w:shd w:val="clear" w:color="auto" w:fill="FFFFFF"/>
        <w:jc w:val="both"/>
        <w:rPr>
          <w:rFonts w:cs="Arial"/>
          <w:color w:val="222222"/>
          <w:sz w:val="18"/>
          <w:szCs w:val="18"/>
        </w:rPr>
      </w:pPr>
      <w:r w:rsidRPr="00EB60AD">
        <w:rPr>
          <w:rFonts w:cs="Arial"/>
          <w:color w:val="222222"/>
          <w:sz w:val="18"/>
          <w:szCs w:val="18"/>
        </w:rPr>
        <w:t xml:space="preserve">Le pagine consentono di navigare i principali risultati dell’indagine </w:t>
      </w:r>
      <w:r w:rsidRPr="00EB60AD">
        <w:rPr>
          <w:rStyle w:val="il"/>
          <w:rFonts w:cs="Arial"/>
          <w:color w:val="222222"/>
          <w:sz w:val="18"/>
          <w:szCs w:val="18"/>
        </w:rPr>
        <w:t xml:space="preserve">congiunturale </w:t>
      </w:r>
      <w:r w:rsidRPr="00EB60AD">
        <w:rPr>
          <w:rFonts w:cs="Arial"/>
          <w:color w:val="222222"/>
          <w:sz w:val="18"/>
          <w:szCs w:val="18"/>
        </w:rPr>
        <w:t>trimestrale sul comparto manifatturiero lombardo per l’industria e per l’artigianato.</w:t>
      </w:r>
      <w:r w:rsidR="002132F1">
        <w:rPr>
          <w:rFonts w:cs="Arial"/>
          <w:color w:val="222222"/>
          <w:sz w:val="18"/>
          <w:szCs w:val="18"/>
        </w:rPr>
        <w:t xml:space="preserve"> </w:t>
      </w:r>
      <w:r w:rsidR="002132F1" w:rsidRPr="00EB60AD">
        <w:rPr>
          <w:rFonts w:cs="Arial"/>
          <w:color w:val="222222"/>
          <w:sz w:val="18"/>
          <w:szCs w:val="18"/>
        </w:rPr>
        <w:t>È</w:t>
      </w:r>
      <w:r w:rsidRPr="00EB60AD">
        <w:rPr>
          <w:rFonts w:cs="Arial"/>
          <w:color w:val="222222"/>
          <w:sz w:val="18"/>
          <w:szCs w:val="18"/>
        </w:rPr>
        <w:t xml:space="preserve"> possibile scegliere gli indicatori e, per alcuni di essi, visualizzare le variazioni trimestrali e annuali o il numero indice. Inoltre è possibile analizzare il dettaglio per numero di addetti e settore di attività dell’impresa.</w:t>
      </w:r>
    </w:p>
    <w:sectPr w:rsidR="002132F1" w:rsidRPr="00E83FB1" w:rsidSect="005D1838">
      <w:footerReference w:type="even" r:id="rId12"/>
      <w:footerReference w:type="default" r:id="rId13"/>
      <w:headerReference w:type="first" r:id="rId14"/>
      <w:pgSz w:w="11906" w:h="16838"/>
      <w:pgMar w:top="1440" w:right="1080" w:bottom="1440" w:left="1080" w:header="73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B6C" w:rsidRDefault="00B57B6C">
      <w:r>
        <w:separator/>
      </w:r>
    </w:p>
  </w:endnote>
  <w:endnote w:type="continuationSeparator" w:id="0">
    <w:p w:rsidR="00B57B6C" w:rsidRDefault="00B5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C1" w:rsidRDefault="006460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460C1" w:rsidRDefault="006460C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C1" w:rsidRDefault="006460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C414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460C1" w:rsidRDefault="006460C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B6C" w:rsidRDefault="00B57B6C">
      <w:r>
        <w:separator/>
      </w:r>
    </w:p>
  </w:footnote>
  <w:footnote w:type="continuationSeparator" w:id="0">
    <w:p w:rsidR="00B57B6C" w:rsidRDefault="00B5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C1" w:rsidRPr="00D0682D" w:rsidRDefault="007555FC" w:rsidP="00C61A21">
    <w:pPr>
      <w:jc w:val="center"/>
      <w:rPr>
        <w:sz w:val="22"/>
        <w:szCs w:val="22"/>
      </w:rPr>
    </w:pPr>
    <w:r w:rsidRPr="00435910">
      <w:rPr>
        <w:noProof/>
        <w:sz w:val="22"/>
        <w:szCs w:val="22"/>
      </w:rPr>
      <w:drawing>
        <wp:inline distT="0" distB="0" distL="0" distR="0">
          <wp:extent cx="981075" cy="638175"/>
          <wp:effectExtent l="0" t="0" r="9525" b="9525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60C1" w:rsidRPr="00D0682D">
      <w:rPr>
        <w:sz w:val="22"/>
        <w:szCs w:val="22"/>
      </w:rPr>
      <w:tab/>
    </w:r>
    <w:r w:rsidR="006460C1">
      <w:rPr>
        <w:sz w:val="22"/>
        <w:szCs w:val="22"/>
      </w:rPr>
      <w:tab/>
    </w:r>
    <w:r>
      <w:rPr>
        <w:noProof/>
        <w:sz w:val="22"/>
        <w:szCs w:val="22"/>
      </w:rPr>
      <w:drawing>
        <wp:inline distT="0" distB="0" distL="0" distR="0">
          <wp:extent cx="1409700" cy="514350"/>
          <wp:effectExtent l="0" t="0" r="0" b="0"/>
          <wp:docPr id="2" name="Immagine 2" descr="ucl-web-mail-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l-web-mail-20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60C1">
      <w:rPr>
        <w:sz w:val="22"/>
        <w:szCs w:val="22"/>
      </w:rPr>
      <w:tab/>
    </w:r>
    <w:r w:rsidR="006460C1" w:rsidRPr="00D0682D">
      <w:rPr>
        <w:sz w:val="22"/>
        <w:szCs w:val="22"/>
      </w:rPr>
      <w:tab/>
    </w:r>
    <w:r w:rsidR="00C97204">
      <w:rPr>
        <w:noProof/>
        <w:sz w:val="22"/>
        <w:szCs w:val="22"/>
      </w:rPr>
      <w:drawing>
        <wp:inline distT="0" distB="0" distL="0" distR="0" wp14:anchorId="004B1732" wp14:editId="5BC59867">
          <wp:extent cx="1609725" cy="653043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REG_LOMBARDIA_oriz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22" cy="655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60C1" w:rsidRPr="00D0682D" w:rsidRDefault="006460C1" w:rsidP="00893247">
    <w:pPr>
      <w:rPr>
        <w:sz w:val="22"/>
        <w:szCs w:val="22"/>
      </w:rPr>
    </w:pPr>
  </w:p>
  <w:p w:rsidR="006460C1" w:rsidRPr="00D0682D" w:rsidRDefault="006460C1" w:rsidP="00893247">
    <w:pPr>
      <w:pStyle w:val="Corpodeltesto2"/>
      <w:pBdr>
        <w:bottom w:val="single" w:sz="4" w:space="1" w:color="auto"/>
      </w:pBdr>
      <w:spacing w:after="0" w:line="240" w:lineRule="auto"/>
      <w:rPr>
        <w:sz w:val="22"/>
        <w:szCs w:val="22"/>
      </w:rPr>
    </w:pPr>
    <w:r w:rsidRPr="00D0682D">
      <w:rPr>
        <w:sz w:val="22"/>
        <w:szCs w:val="22"/>
      </w:rPr>
      <w:t xml:space="preserve">in collaborazione con le Associazioni regionali dell’Artigianato: Confartigianato, CNA, </w:t>
    </w:r>
    <w:proofErr w:type="spellStart"/>
    <w:r w:rsidRPr="00D0682D">
      <w:rPr>
        <w:sz w:val="22"/>
        <w:szCs w:val="22"/>
      </w:rPr>
      <w:t>Casartigiani</w:t>
    </w:r>
    <w:proofErr w:type="spellEnd"/>
    <w:r w:rsidRPr="00D0682D">
      <w:rPr>
        <w:sz w:val="22"/>
        <w:szCs w:val="22"/>
      </w:rPr>
      <w:t xml:space="preserve"> e CLAAI</w:t>
    </w:r>
  </w:p>
  <w:p w:rsidR="009C675A" w:rsidRDefault="009C675A" w:rsidP="00893247">
    <w:pPr>
      <w:ind w:left="6372"/>
      <w:jc w:val="right"/>
      <w:rPr>
        <w:sz w:val="22"/>
        <w:szCs w:val="22"/>
      </w:rPr>
    </w:pPr>
  </w:p>
  <w:p w:rsidR="006460C1" w:rsidRPr="00893247" w:rsidRDefault="006460C1" w:rsidP="00893247">
    <w:pPr>
      <w:ind w:left="6372"/>
      <w:jc w:val="right"/>
      <w:rPr>
        <w:sz w:val="22"/>
        <w:szCs w:val="22"/>
      </w:rPr>
    </w:pPr>
    <w:r w:rsidRPr="00D0682D">
      <w:rPr>
        <w:sz w:val="22"/>
        <w:szCs w:val="22"/>
      </w:rPr>
      <w:t>Milano</w:t>
    </w:r>
    <w:r>
      <w:rPr>
        <w:sz w:val="22"/>
        <w:szCs w:val="22"/>
      </w:rPr>
      <w:t xml:space="preserve">, </w:t>
    </w:r>
    <w:r w:rsidR="00A5489F">
      <w:rPr>
        <w:sz w:val="22"/>
        <w:szCs w:val="22"/>
      </w:rPr>
      <w:t>30</w:t>
    </w:r>
    <w:r w:rsidR="00676A1B">
      <w:rPr>
        <w:sz w:val="22"/>
        <w:szCs w:val="22"/>
      </w:rPr>
      <w:t xml:space="preserve"> </w:t>
    </w:r>
    <w:r w:rsidR="00A5489F">
      <w:rPr>
        <w:sz w:val="22"/>
        <w:szCs w:val="22"/>
      </w:rPr>
      <w:t>luglio</w:t>
    </w:r>
    <w:r w:rsidR="001C5B37">
      <w:rPr>
        <w:sz w:val="22"/>
        <w:szCs w:val="22"/>
      </w:rPr>
      <w:t xml:space="preserve"> 201</w:t>
    </w:r>
    <w:r w:rsidR="00676A1B">
      <w:rPr>
        <w:sz w:val="22"/>
        <w:szCs w:val="22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46A9E7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96215"/>
    <w:multiLevelType w:val="hybridMultilevel"/>
    <w:tmpl w:val="34F021E6"/>
    <w:lvl w:ilvl="0" w:tplc="5258735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1AD6"/>
    <w:multiLevelType w:val="hybridMultilevel"/>
    <w:tmpl w:val="9D9CD8A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C4131"/>
    <w:multiLevelType w:val="hybridMultilevel"/>
    <w:tmpl w:val="6C1CE27A"/>
    <w:lvl w:ilvl="0" w:tplc="F4FAE14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496E"/>
    <w:multiLevelType w:val="singleLevel"/>
    <w:tmpl w:val="95C084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330C04A4"/>
    <w:multiLevelType w:val="multilevel"/>
    <w:tmpl w:val="8FF635D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03EF2"/>
    <w:multiLevelType w:val="multilevel"/>
    <w:tmpl w:val="6C1CE2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B5A52"/>
    <w:multiLevelType w:val="hybridMultilevel"/>
    <w:tmpl w:val="83189C68"/>
    <w:lvl w:ilvl="0" w:tplc="3D6CB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80BE1"/>
    <w:multiLevelType w:val="hybridMultilevel"/>
    <w:tmpl w:val="3766D1A4"/>
    <w:lvl w:ilvl="0" w:tplc="6EEA939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8D61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F87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C5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E4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1C3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A0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8C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6EB6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638D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B294F49"/>
    <w:multiLevelType w:val="hybridMultilevel"/>
    <w:tmpl w:val="BD40FAFA"/>
    <w:lvl w:ilvl="0" w:tplc="EE5E2A32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25548F0A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1304DEBC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568C90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2D80CF48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B740B8D4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DF0170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DA25AD2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C396F3B6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6BD04BA2"/>
    <w:multiLevelType w:val="hybridMultilevel"/>
    <w:tmpl w:val="8FF635D2"/>
    <w:lvl w:ilvl="0" w:tplc="EEB2B2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30"/>
    <w:rsid w:val="00000832"/>
    <w:rsid w:val="0000154F"/>
    <w:rsid w:val="000019A9"/>
    <w:rsid w:val="00001F81"/>
    <w:rsid w:val="00002374"/>
    <w:rsid w:val="000028A0"/>
    <w:rsid w:val="00003921"/>
    <w:rsid w:val="00003F7E"/>
    <w:rsid w:val="000048CF"/>
    <w:rsid w:val="00005DEC"/>
    <w:rsid w:val="00005FA1"/>
    <w:rsid w:val="00007016"/>
    <w:rsid w:val="0000770E"/>
    <w:rsid w:val="00007F63"/>
    <w:rsid w:val="00010239"/>
    <w:rsid w:val="00010383"/>
    <w:rsid w:val="000112C5"/>
    <w:rsid w:val="0001247E"/>
    <w:rsid w:val="0001264D"/>
    <w:rsid w:val="0001283C"/>
    <w:rsid w:val="0001290B"/>
    <w:rsid w:val="00013202"/>
    <w:rsid w:val="00013CA6"/>
    <w:rsid w:val="00013E05"/>
    <w:rsid w:val="00015571"/>
    <w:rsid w:val="000158DE"/>
    <w:rsid w:val="00015934"/>
    <w:rsid w:val="0001640D"/>
    <w:rsid w:val="000165F9"/>
    <w:rsid w:val="000173FE"/>
    <w:rsid w:val="00017F73"/>
    <w:rsid w:val="00020140"/>
    <w:rsid w:val="00021671"/>
    <w:rsid w:val="00022796"/>
    <w:rsid w:val="000236B0"/>
    <w:rsid w:val="000243FF"/>
    <w:rsid w:val="000254E0"/>
    <w:rsid w:val="00025F80"/>
    <w:rsid w:val="00027390"/>
    <w:rsid w:val="00030F3C"/>
    <w:rsid w:val="00031108"/>
    <w:rsid w:val="00031137"/>
    <w:rsid w:val="00031675"/>
    <w:rsid w:val="000319C8"/>
    <w:rsid w:val="00031BCD"/>
    <w:rsid w:val="000328C5"/>
    <w:rsid w:val="00032DA7"/>
    <w:rsid w:val="00032FA7"/>
    <w:rsid w:val="00033340"/>
    <w:rsid w:val="00033B52"/>
    <w:rsid w:val="00033F37"/>
    <w:rsid w:val="00034731"/>
    <w:rsid w:val="00035225"/>
    <w:rsid w:val="00035D92"/>
    <w:rsid w:val="00035DB7"/>
    <w:rsid w:val="00036A5A"/>
    <w:rsid w:val="00036D0F"/>
    <w:rsid w:val="00036E10"/>
    <w:rsid w:val="00037B4B"/>
    <w:rsid w:val="00037E9A"/>
    <w:rsid w:val="0004026F"/>
    <w:rsid w:val="00040AF1"/>
    <w:rsid w:val="00042143"/>
    <w:rsid w:val="00042757"/>
    <w:rsid w:val="00042959"/>
    <w:rsid w:val="00042B61"/>
    <w:rsid w:val="00042B89"/>
    <w:rsid w:val="000438B4"/>
    <w:rsid w:val="000439C6"/>
    <w:rsid w:val="00043F67"/>
    <w:rsid w:val="0004435F"/>
    <w:rsid w:val="0004662E"/>
    <w:rsid w:val="00046D1B"/>
    <w:rsid w:val="00046FE1"/>
    <w:rsid w:val="0004780D"/>
    <w:rsid w:val="00047B82"/>
    <w:rsid w:val="00047BCA"/>
    <w:rsid w:val="00047DB0"/>
    <w:rsid w:val="00050466"/>
    <w:rsid w:val="0005089C"/>
    <w:rsid w:val="00052132"/>
    <w:rsid w:val="000524F5"/>
    <w:rsid w:val="0005311B"/>
    <w:rsid w:val="0005462D"/>
    <w:rsid w:val="00054896"/>
    <w:rsid w:val="00054B44"/>
    <w:rsid w:val="00054BD1"/>
    <w:rsid w:val="00054BFC"/>
    <w:rsid w:val="00055232"/>
    <w:rsid w:val="00056496"/>
    <w:rsid w:val="000570E7"/>
    <w:rsid w:val="000571F3"/>
    <w:rsid w:val="000572F4"/>
    <w:rsid w:val="00057902"/>
    <w:rsid w:val="00057955"/>
    <w:rsid w:val="00057DE0"/>
    <w:rsid w:val="0006018D"/>
    <w:rsid w:val="00060367"/>
    <w:rsid w:val="0006086B"/>
    <w:rsid w:val="00060C84"/>
    <w:rsid w:val="00062833"/>
    <w:rsid w:val="00063672"/>
    <w:rsid w:val="00064CAF"/>
    <w:rsid w:val="000661AD"/>
    <w:rsid w:val="00066746"/>
    <w:rsid w:val="00067079"/>
    <w:rsid w:val="000675C7"/>
    <w:rsid w:val="00067A75"/>
    <w:rsid w:val="00067A91"/>
    <w:rsid w:val="00070111"/>
    <w:rsid w:val="00070A63"/>
    <w:rsid w:val="00071561"/>
    <w:rsid w:val="00072537"/>
    <w:rsid w:val="000729B2"/>
    <w:rsid w:val="00072F4B"/>
    <w:rsid w:val="00073035"/>
    <w:rsid w:val="000736BB"/>
    <w:rsid w:val="00075AA6"/>
    <w:rsid w:val="00075DFE"/>
    <w:rsid w:val="00075F89"/>
    <w:rsid w:val="00076791"/>
    <w:rsid w:val="00077A40"/>
    <w:rsid w:val="000814E7"/>
    <w:rsid w:val="00082008"/>
    <w:rsid w:val="0008209E"/>
    <w:rsid w:val="00082DEB"/>
    <w:rsid w:val="000841F2"/>
    <w:rsid w:val="0008534F"/>
    <w:rsid w:val="00085A64"/>
    <w:rsid w:val="00086823"/>
    <w:rsid w:val="00086B64"/>
    <w:rsid w:val="0009071B"/>
    <w:rsid w:val="0009100D"/>
    <w:rsid w:val="000919D9"/>
    <w:rsid w:val="00091E2F"/>
    <w:rsid w:val="00092356"/>
    <w:rsid w:val="000933DE"/>
    <w:rsid w:val="0009393A"/>
    <w:rsid w:val="00093E80"/>
    <w:rsid w:val="00094058"/>
    <w:rsid w:val="000946CE"/>
    <w:rsid w:val="0009490C"/>
    <w:rsid w:val="00094A0B"/>
    <w:rsid w:val="00094C29"/>
    <w:rsid w:val="0009532B"/>
    <w:rsid w:val="000962A5"/>
    <w:rsid w:val="00096AC8"/>
    <w:rsid w:val="00096F95"/>
    <w:rsid w:val="000A06AD"/>
    <w:rsid w:val="000A14F7"/>
    <w:rsid w:val="000A1FAC"/>
    <w:rsid w:val="000A2AB2"/>
    <w:rsid w:val="000A3797"/>
    <w:rsid w:val="000A530E"/>
    <w:rsid w:val="000A5627"/>
    <w:rsid w:val="000A65B5"/>
    <w:rsid w:val="000A72FA"/>
    <w:rsid w:val="000B09EA"/>
    <w:rsid w:val="000B183D"/>
    <w:rsid w:val="000B1C5D"/>
    <w:rsid w:val="000B207F"/>
    <w:rsid w:val="000B2F54"/>
    <w:rsid w:val="000B3377"/>
    <w:rsid w:val="000B5C0C"/>
    <w:rsid w:val="000B7CAA"/>
    <w:rsid w:val="000C03D6"/>
    <w:rsid w:val="000C068D"/>
    <w:rsid w:val="000C06CB"/>
    <w:rsid w:val="000C06ED"/>
    <w:rsid w:val="000C084D"/>
    <w:rsid w:val="000C14CA"/>
    <w:rsid w:val="000C20AE"/>
    <w:rsid w:val="000C2C5D"/>
    <w:rsid w:val="000C315A"/>
    <w:rsid w:val="000C47CB"/>
    <w:rsid w:val="000C4F6C"/>
    <w:rsid w:val="000C55D4"/>
    <w:rsid w:val="000C5A4C"/>
    <w:rsid w:val="000C62F9"/>
    <w:rsid w:val="000C6E01"/>
    <w:rsid w:val="000C794F"/>
    <w:rsid w:val="000D09DF"/>
    <w:rsid w:val="000D0D58"/>
    <w:rsid w:val="000D1043"/>
    <w:rsid w:val="000D19A1"/>
    <w:rsid w:val="000D1D6D"/>
    <w:rsid w:val="000D29CE"/>
    <w:rsid w:val="000D2AFC"/>
    <w:rsid w:val="000D487A"/>
    <w:rsid w:val="000D4CD9"/>
    <w:rsid w:val="000D57DA"/>
    <w:rsid w:val="000D58BA"/>
    <w:rsid w:val="000D5CF9"/>
    <w:rsid w:val="000D5E65"/>
    <w:rsid w:val="000D656E"/>
    <w:rsid w:val="000D67AB"/>
    <w:rsid w:val="000D6F9C"/>
    <w:rsid w:val="000E1123"/>
    <w:rsid w:val="000E2C95"/>
    <w:rsid w:val="000E30E1"/>
    <w:rsid w:val="000E47CD"/>
    <w:rsid w:val="000E4D0D"/>
    <w:rsid w:val="000E51D4"/>
    <w:rsid w:val="000E566B"/>
    <w:rsid w:val="000E60B8"/>
    <w:rsid w:val="000E6C60"/>
    <w:rsid w:val="000E70D4"/>
    <w:rsid w:val="000E777A"/>
    <w:rsid w:val="000F038B"/>
    <w:rsid w:val="000F1E4E"/>
    <w:rsid w:val="000F23E2"/>
    <w:rsid w:val="000F3110"/>
    <w:rsid w:val="000F397C"/>
    <w:rsid w:val="000F49B1"/>
    <w:rsid w:val="000F5234"/>
    <w:rsid w:val="000F7810"/>
    <w:rsid w:val="0010050B"/>
    <w:rsid w:val="0010122B"/>
    <w:rsid w:val="00101381"/>
    <w:rsid w:val="00101953"/>
    <w:rsid w:val="00102BC2"/>
    <w:rsid w:val="001032D6"/>
    <w:rsid w:val="00103DB1"/>
    <w:rsid w:val="00103DBE"/>
    <w:rsid w:val="001046DA"/>
    <w:rsid w:val="0010487D"/>
    <w:rsid w:val="00104A71"/>
    <w:rsid w:val="00104DB1"/>
    <w:rsid w:val="00105503"/>
    <w:rsid w:val="00106481"/>
    <w:rsid w:val="00106672"/>
    <w:rsid w:val="0010700E"/>
    <w:rsid w:val="00107D9C"/>
    <w:rsid w:val="00110B48"/>
    <w:rsid w:val="00111502"/>
    <w:rsid w:val="00112616"/>
    <w:rsid w:val="00112DF7"/>
    <w:rsid w:val="001133BD"/>
    <w:rsid w:val="0011479E"/>
    <w:rsid w:val="00114B4A"/>
    <w:rsid w:val="00114CD9"/>
    <w:rsid w:val="001151F2"/>
    <w:rsid w:val="00115EEB"/>
    <w:rsid w:val="00116455"/>
    <w:rsid w:val="0011732A"/>
    <w:rsid w:val="001176AD"/>
    <w:rsid w:val="0012081D"/>
    <w:rsid w:val="00121399"/>
    <w:rsid w:val="00121B2E"/>
    <w:rsid w:val="0012234D"/>
    <w:rsid w:val="0012238B"/>
    <w:rsid w:val="0012270C"/>
    <w:rsid w:val="00122BDB"/>
    <w:rsid w:val="00123129"/>
    <w:rsid w:val="00123534"/>
    <w:rsid w:val="00123C63"/>
    <w:rsid w:val="00124FA7"/>
    <w:rsid w:val="001256E7"/>
    <w:rsid w:val="001257CA"/>
    <w:rsid w:val="001300C8"/>
    <w:rsid w:val="00130AD3"/>
    <w:rsid w:val="00130FAB"/>
    <w:rsid w:val="00131451"/>
    <w:rsid w:val="00131B1E"/>
    <w:rsid w:val="00131D21"/>
    <w:rsid w:val="001323AA"/>
    <w:rsid w:val="00132A5C"/>
    <w:rsid w:val="001333C3"/>
    <w:rsid w:val="00134405"/>
    <w:rsid w:val="00135203"/>
    <w:rsid w:val="001363B8"/>
    <w:rsid w:val="00136455"/>
    <w:rsid w:val="001404B8"/>
    <w:rsid w:val="00140F63"/>
    <w:rsid w:val="0014149E"/>
    <w:rsid w:val="00141B30"/>
    <w:rsid w:val="001420ED"/>
    <w:rsid w:val="00142475"/>
    <w:rsid w:val="00142A8C"/>
    <w:rsid w:val="00143436"/>
    <w:rsid w:val="001436D3"/>
    <w:rsid w:val="00143EA1"/>
    <w:rsid w:val="0014409D"/>
    <w:rsid w:val="00145116"/>
    <w:rsid w:val="0014658B"/>
    <w:rsid w:val="0014677E"/>
    <w:rsid w:val="001478C3"/>
    <w:rsid w:val="001478E3"/>
    <w:rsid w:val="00150B83"/>
    <w:rsid w:val="00151962"/>
    <w:rsid w:val="00152059"/>
    <w:rsid w:val="00152423"/>
    <w:rsid w:val="001532D1"/>
    <w:rsid w:val="00153C66"/>
    <w:rsid w:val="00154619"/>
    <w:rsid w:val="00155648"/>
    <w:rsid w:val="001556DB"/>
    <w:rsid w:val="00157D8D"/>
    <w:rsid w:val="00160365"/>
    <w:rsid w:val="001617AD"/>
    <w:rsid w:val="0016216B"/>
    <w:rsid w:val="0016239F"/>
    <w:rsid w:val="00163B8A"/>
    <w:rsid w:val="00164253"/>
    <w:rsid w:val="0016429C"/>
    <w:rsid w:val="00165BE5"/>
    <w:rsid w:val="0016678E"/>
    <w:rsid w:val="00166B53"/>
    <w:rsid w:val="00166C19"/>
    <w:rsid w:val="001675B3"/>
    <w:rsid w:val="00167C5C"/>
    <w:rsid w:val="00170B03"/>
    <w:rsid w:val="00170B3C"/>
    <w:rsid w:val="00171AB7"/>
    <w:rsid w:val="00171E08"/>
    <w:rsid w:val="00171E59"/>
    <w:rsid w:val="00171FBD"/>
    <w:rsid w:val="00173209"/>
    <w:rsid w:val="00173E20"/>
    <w:rsid w:val="00175320"/>
    <w:rsid w:val="00176331"/>
    <w:rsid w:val="0017638D"/>
    <w:rsid w:val="00176702"/>
    <w:rsid w:val="001768E9"/>
    <w:rsid w:val="0018024C"/>
    <w:rsid w:val="00181595"/>
    <w:rsid w:val="00181BBB"/>
    <w:rsid w:val="00181DCE"/>
    <w:rsid w:val="00182A62"/>
    <w:rsid w:val="00182EF5"/>
    <w:rsid w:val="0018313B"/>
    <w:rsid w:val="00183794"/>
    <w:rsid w:val="00184018"/>
    <w:rsid w:val="00184795"/>
    <w:rsid w:val="00184BD7"/>
    <w:rsid w:val="00185C39"/>
    <w:rsid w:val="0018738E"/>
    <w:rsid w:val="00187634"/>
    <w:rsid w:val="00187A73"/>
    <w:rsid w:val="00187ECE"/>
    <w:rsid w:val="001917A8"/>
    <w:rsid w:val="00191B63"/>
    <w:rsid w:val="0019237C"/>
    <w:rsid w:val="00192510"/>
    <w:rsid w:val="00192D36"/>
    <w:rsid w:val="0019393B"/>
    <w:rsid w:val="0019496D"/>
    <w:rsid w:val="00194C03"/>
    <w:rsid w:val="00195745"/>
    <w:rsid w:val="00196261"/>
    <w:rsid w:val="00196333"/>
    <w:rsid w:val="001964AD"/>
    <w:rsid w:val="001967E0"/>
    <w:rsid w:val="001971B8"/>
    <w:rsid w:val="001977BC"/>
    <w:rsid w:val="00197DFE"/>
    <w:rsid w:val="001A09CA"/>
    <w:rsid w:val="001A0D37"/>
    <w:rsid w:val="001A0E07"/>
    <w:rsid w:val="001A0E86"/>
    <w:rsid w:val="001A1535"/>
    <w:rsid w:val="001A5B61"/>
    <w:rsid w:val="001A60F1"/>
    <w:rsid w:val="001A67BC"/>
    <w:rsid w:val="001A6FCE"/>
    <w:rsid w:val="001A7A27"/>
    <w:rsid w:val="001B011C"/>
    <w:rsid w:val="001B0C54"/>
    <w:rsid w:val="001B2551"/>
    <w:rsid w:val="001B2FD1"/>
    <w:rsid w:val="001B4B82"/>
    <w:rsid w:val="001B5498"/>
    <w:rsid w:val="001B78FD"/>
    <w:rsid w:val="001C05F4"/>
    <w:rsid w:val="001C0BF0"/>
    <w:rsid w:val="001C1C1A"/>
    <w:rsid w:val="001C24E8"/>
    <w:rsid w:val="001C292B"/>
    <w:rsid w:val="001C3731"/>
    <w:rsid w:val="001C3911"/>
    <w:rsid w:val="001C3C8D"/>
    <w:rsid w:val="001C3E4C"/>
    <w:rsid w:val="001C4535"/>
    <w:rsid w:val="001C49A5"/>
    <w:rsid w:val="001C5B37"/>
    <w:rsid w:val="001C62C1"/>
    <w:rsid w:val="001C670E"/>
    <w:rsid w:val="001C67D7"/>
    <w:rsid w:val="001C7375"/>
    <w:rsid w:val="001C78EB"/>
    <w:rsid w:val="001D02F1"/>
    <w:rsid w:val="001D066E"/>
    <w:rsid w:val="001D0947"/>
    <w:rsid w:val="001D1201"/>
    <w:rsid w:val="001D2405"/>
    <w:rsid w:val="001D2ABD"/>
    <w:rsid w:val="001D2FD9"/>
    <w:rsid w:val="001D3569"/>
    <w:rsid w:val="001D36FD"/>
    <w:rsid w:val="001D3F4E"/>
    <w:rsid w:val="001D4741"/>
    <w:rsid w:val="001D4C58"/>
    <w:rsid w:val="001D4D72"/>
    <w:rsid w:val="001D5FEF"/>
    <w:rsid w:val="001D715A"/>
    <w:rsid w:val="001D716F"/>
    <w:rsid w:val="001E046E"/>
    <w:rsid w:val="001E0F6C"/>
    <w:rsid w:val="001E101A"/>
    <w:rsid w:val="001E1ECD"/>
    <w:rsid w:val="001E1F67"/>
    <w:rsid w:val="001E212D"/>
    <w:rsid w:val="001E2387"/>
    <w:rsid w:val="001E261A"/>
    <w:rsid w:val="001E2ECD"/>
    <w:rsid w:val="001E3527"/>
    <w:rsid w:val="001E3B4D"/>
    <w:rsid w:val="001E6945"/>
    <w:rsid w:val="001E6B06"/>
    <w:rsid w:val="001E6D6B"/>
    <w:rsid w:val="001F0D3A"/>
    <w:rsid w:val="001F13CA"/>
    <w:rsid w:val="001F2C34"/>
    <w:rsid w:val="001F347F"/>
    <w:rsid w:val="001F35F5"/>
    <w:rsid w:val="001F5D31"/>
    <w:rsid w:val="001F617C"/>
    <w:rsid w:val="001F63BB"/>
    <w:rsid w:val="001F6751"/>
    <w:rsid w:val="001F7168"/>
    <w:rsid w:val="001F7476"/>
    <w:rsid w:val="001F773F"/>
    <w:rsid w:val="001F7B9C"/>
    <w:rsid w:val="001F7D39"/>
    <w:rsid w:val="002002C4"/>
    <w:rsid w:val="002008A1"/>
    <w:rsid w:val="00200CD1"/>
    <w:rsid w:val="00201103"/>
    <w:rsid w:val="00201B35"/>
    <w:rsid w:val="00202057"/>
    <w:rsid w:val="0020282D"/>
    <w:rsid w:val="0020352D"/>
    <w:rsid w:val="00203C4D"/>
    <w:rsid w:val="002040BA"/>
    <w:rsid w:val="00204119"/>
    <w:rsid w:val="00204407"/>
    <w:rsid w:val="00204842"/>
    <w:rsid w:val="00205B54"/>
    <w:rsid w:val="00206163"/>
    <w:rsid w:val="0020639B"/>
    <w:rsid w:val="002063FF"/>
    <w:rsid w:val="00206A95"/>
    <w:rsid w:val="00210E4E"/>
    <w:rsid w:val="00210EC5"/>
    <w:rsid w:val="002112E4"/>
    <w:rsid w:val="0021148C"/>
    <w:rsid w:val="00212076"/>
    <w:rsid w:val="0021231E"/>
    <w:rsid w:val="002130FF"/>
    <w:rsid w:val="002132F1"/>
    <w:rsid w:val="00213700"/>
    <w:rsid w:val="00213949"/>
    <w:rsid w:val="00214EBA"/>
    <w:rsid w:val="00216B95"/>
    <w:rsid w:val="00217290"/>
    <w:rsid w:val="00220FC2"/>
    <w:rsid w:val="002212B6"/>
    <w:rsid w:val="00223560"/>
    <w:rsid w:val="002235A0"/>
    <w:rsid w:val="00223827"/>
    <w:rsid w:val="00224ADE"/>
    <w:rsid w:val="00225F9A"/>
    <w:rsid w:val="002260A4"/>
    <w:rsid w:val="00226AC7"/>
    <w:rsid w:val="00230704"/>
    <w:rsid w:val="00230729"/>
    <w:rsid w:val="002308A5"/>
    <w:rsid w:val="00230B96"/>
    <w:rsid w:val="00230C71"/>
    <w:rsid w:val="0023230B"/>
    <w:rsid w:val="00233AA6"/>
    <w:rsid w:val="00233B96"/>
    <w:rsid w:val="00233ED2"/>
    <w:rsid w:val="00233F41"/>
    <w:rsid w:val="00234662"/>
    <w:rsid w:val="00235658"/>
    <w:rsid w:val="0023679A"/>
    <w:rsid w:val="00236875"/>
    <w:rsid w:val="002368D1"/>
    <w:rsid w:val="00236ED3"/>
    <w:rsid w:val="00236F57"/>
    <w:rsid w:val="00237187"/>
    <w:rsid w:val="00237AD2"/>
    <w:rsid w:val="00240537"/>
    <w:rsid w:val="00240BF4"/>
    <w:rsid w:val="002413CC"/>
    <w:rsid w:val="002428C5"/>
    <w:rsid w:val="00243386"/>
    <w:rsid w:val="002435D0"/>
    <w:rsid w:val="00243C2B"/>
    <w:rsid w:val="00244E49"/>
    <w:rsid w:val="0024605B"/>
    <w:rsid w:val="00246B6B"/>
    <w:rsid w:val="0024770C"/>
    <w:rsid w:val="00250191"/>
    <w:rsid w:val="00250409"/>
    <w:rsid w:val="00251220"/>
    <w:rsid w:val="00251AE3"/>
    <w:rsid w:val="00251F43"/>
    <w:rsid w:val="00252027"/>
    <w:rsid w:val="00252099"/>
    <w:rsid w:val="0025214C"/>
    <w:rsid w:val="002527D9"/>
    <w:rsid w:val="00252B73"/>
    <w:rsid w:val="00252D0E"/>
    <w:rsid w:val="002530E8"/>
    <w:rsid w:val="0025376A"/>
    <w:rsid w:val="002542DD"/>
    <w:rsid w:val="00254AD6"/>
    <w:rsid w:val="0025515A"/>
    <w:rsid w:val="00255ACA"/>
    <w:rsid w:val="00255EBE"/>
    <w:rsid w:val="00256140"/>
    <w:rsid w:val="002561F1"/>
    <w:rsid w:val="00256947"/>
    <w:rsid w:val="0025711A"/>
    <w:rsid w:val="00260B74"/>
    <w:rsid w:val="00261147"/>
    <w:rsid w:val="002617C3"/>
    <w:rsid w:val="00261D8A"/>
    <w:rsid w:val="00261F73"/>
    <w:rsid w:val="0026220B"/>
    <w:rsid w:val="00262A43"/>
    <w:rsid w:val="002633B2"/>
    <w:rsid w:val="002639E1"/>
    <w:rsid w:val="00263B4C"/>
    <w:rsid w:val="00263E2D"/>
    <w:rsid w:val="00264365"/>
    <w:rsid w:val="00264878"/>
    <w:rsid w:val="00265432"/>
    <w:rsid w:val="00265910"/>
    <w:rsid w:val="00265DBB"/>
    <w:rsid w:val="00266172"/>
    <w:rsid w:val="002661D0"/>
    <w:rsid w:val="00267940"/>
    <w:rsid w:val="00267D26"/>
    <w:rsid w:val="00270296"/>
    <w:rsid w:val="00270492"/>
    <w:rsid w:val="00270E73"/>
    <w:rsid w:val="00271234"/>
    <w:rsid w:val="00271E0D"/>
    <w:rsid w:val="00272818"/>
    <w:rsid w:val="002739A6"/>
    <w:rsid w:val="00275670"/>
    <w:rsid w:val="00276461"/>
    <w:rsid w:val="002765D6"/>
    <w:rsid w:val="002770B5"/>
    <w:rsid w:val="0027717F"/>
    <w:rsid w:val="002774AA"/>
    <w:rsid w:val="00280F27"/>
    <w:rsid w:val="002812A5"/>
    <w:rsid w:val="00281311"/>
    <w:rsid w:val="0028133B"/>
    <w:rsid w:val="0028159F"/>
    <w:rsid w:val="00281B39"/>
    <w:rsid w:val="002822A8"/>
    <w:rsid w:val="002825C4"/>
    <w:rsid w:val="00282CEB"/>
    <w:rsid w:val="00283006"/>
    <w:rsid w:val="00285B78"/>
    <w:rsid w:val="00286CD4"/>
    <w:rsid w:val="00286ED9"/>
    <w:rsid w:val="00286F6D"/>
    <w:rsid w:val="002873E3"/>
    <w:rsid w:val="0029039C"/>
    <w:rsid w:val="002905C9"/>
    <w:rsid w:val="00290787"/>
    <w:rsid w:val="002907DD"/>
    <w:rsid w:val="00291AD0"/>
    <w:rsid w:val="00291F32"/>
    <w:rsid w:val="0029333C"/>
    <w:rsid w:val="00293A2D"/>
    <w:rsid w:val="002945CA"/>
    <w:rsid w:val="00294901"/>
    <w:rsid w:val="002949E4"/>
    <w:rsid w:val="00294C64"/>
    <w:rsid w:val="002958F2"/>
    <w:rsid w:val="00296375"/>
    <w:rsid w:val="002969C4"/>
    <w:rsid w:val="00296FA4"/>
    <w:rsid w:val="002A14BB"/>
    <w:rsid w:val="002A17B0"/>
    <w:rsid w:val="002A22F0"/>
    <w:rsid w:val="002A2AB8"/>
    <w:rsid w:val="002A2B74"/>
    <w:rsid w:val="002A37D9"/>
    <w:rsid w:val="002A38E4"/>
    <w:rsid w:val="002A43B3"/>
    <w:rsid w:val="002A548B"/>
    <w:rsid w:val="002A55CD"/>
    <w:rsid w:val="002A55D1"/>
    <w:rsid w:val="002A6D33"/>
    <w:rsid w:val="002A7D48"/>
    <w:rsid w:val="002B1842"/>
    <w:rsid w:val="002B1916"/>
    <w:rsid w:val="002B1ED5"/>
    <w:rsid w:val="002B231D"/>
    <w:rsid w:val="002B2374"/>
    <w:rsid w:val="002B24B9"/>
    <w:rsid w:val="002B2651"/>
    <w:rsid w:val="002B3A16"/>
    <w:rsid w:val="002B3EFA"/>
    <w:rsid w:val="002B4046"/>
    <w:rsid w:val="002B54D8"/>
    <w:rsid w:val="002B5B71"/>
    <w:rsid w:val="002B643A"/>
    <w:rsid w:val="002B68AE"/>
    <w:rsid w:val="002B68BB"/>
    <w:rsid w:val="002B7331"/>
    <w:rsid w:val="002B7FB6"/>
    <w:rsid w:val="002C0761"/>
    <w:rsid w:val="002C080E"/>
    <w:rsid w:val="002C0ABE"/>
    <w:rsid w:val="002C0D2F"/>
    <w:rsid w:val="002C2411"/>
    <w:rsid w:val="002C2E11"/>
    <w:rsid w:val="002C30B6"/>
    <w:rsid w:val="002C30DA"/>
    <w:rsid w:val="002C354F"/>
    <w:rsid w:val="002C5820"/>
    <w:rsid w:val="002C5DD2"/>
    <w:rsid w:val="002C5DD9"/>
    <w:rsid w:val="002C6221"/>
    <w:rsid w:val="002C700D"/>
    <w:rsid w:val="002C7162"/>
    <w:rsid w:val="002C7D37"/>
    <w:rsid w:val="002D07FE"/>
    <w:rsid w:val="002D0905"/>
    <w:rsid w:val="002D0DD3"/>
    <w:rsid w:val="002D104A"/>
    <w:rsid w:val="002D209F"/>
    <w:rsid w:val="002D2616"/>
    <w:rsid w:val="002D304A"/>
    <w:rsid w:val="002D327C"/>
    <w:rsid w:val="002D3286"/>
    <w:rsid w:val="002D37B6"/>
    <w:rsid w:val="002D4ABD"/>
    <w:rsid w:val="002D4FF1"/>
    <w:rsid w:val="002D5997"/>
    <w:rsid w:val="002D5C56"/>
    <w:rsid w:val="002E15BC"/>
    <w:rsid w:val="002E38D4"/>
    <w:rsid w:val="002E5BF3"/>
    <w:rsid w:val="002E5DEE"/>
    <w:rsid w:val="002E6641"/>
    <w:rsid w:val="002E66AE"/>
    <w:rsid w:val="002E6A79"/>
    <w:rsid w:val="002E76E9"/>
    <w:rsid w:val="002E7D8A"/>
    <w:rsid w:val="002E7EF0"/>
    <w:rsid w:val="002F0D14"/>
    <w:rsid w:val="002F1231"/>
    <w:rsid w:val="002F137F"/>
    <w:rsid w:val="002F24E6"/>
    <w:rsid w:val="002F2500"/>
    <w:rsid w:val="002F29F1"/>
    <w:rsid w:val="002F36CF"/>
    <w:rsid w:val="002F4AE4"/>
    <w:rsid w:val="002F5662"/>
    <w:rsid w:val="002F5F2A"/>
    <w:rsid w:val="002F6072"/>
    <w:rsid w:val="002F6501"/>
    <w:rsid w:val="002F651F"/>
    <w:rsid w:val="002F7918"/>
    <w:rsid w:val="002F7AD5"/>
    <w:rsid w:val="002F7AFD"/>
    <w:rsid w:val="00301263"/>
    <w:rsid w:val="003021A3"/>
    <w:rsid w:val="003025FF"/>
    <w:rsid w:val="00303E12"/>
    <w:rsid w:val="00303F76"/>
    <w:rsid w:val="00304EC2"/>
    <w:rsid w:val="0030588E"/>
    <w:rsid w:val="00305ADD"/>
    <w:rsid w:val="0030600F"/>
    <w:rsid w:val="003060C9"/>
    <w:rsid w:val="003069A8"/>
    <w:rsid w:val="00306AF5"/>
    <w:rsid w:val="00307BEE"/>
    <w:rsid w:val="003104D1"/>
    <w:rsid w:val="00310544"/>
    <w:rsid w:val="00310734"/>
    <w:rsid w:val="003115F5"/>
    <w:rsid w:val="00311A1B"/>
    <w:rsid w:val="00311B33"/>
    <w:rsid w:val="003126E3"/>
    <w:rsid w:val="003127FD"/>
    <w:rsid w:val="0031280B"/>
    <w:rsid w:val="00312D97"/>
    <w:rsid w:val="00313017"/>
    <w:rsid w:val="00313116"/>
    <w:rsid w:val="00313233"/>
    <w:rsid w:val="003133B1"/>
    <w:rsid w:val="00314C62"/>
    <w:rsid w:val="00315556"/>
    <w:rsid w:val="00315DFF"/>
    <w:rsid w:val="00316650"/>
    <w:rsid w:val="003168D7"/>
    <w:rsid w:val="0032006F"/>
    <w:rsid w:val="0032020A"/>
    <w:rsid w:val="00320388"/>
    <w:rsid w:val="0032069F"/>
    <w:rsid w:val="00320927"/>
    <w:rsid w:val="00320DA8"/>
    <w:rsid w:val="00321ADC"/>
    <w:rsid w:val="00322027"/>
    <w:rsid w:val="00322EA9"/>
    <w:rsid w:val="00324AF0"/>
    <w:rsid w:val="00325C00"/>
    <w:rsid w:val="00326DAC"/>
    <w:rsid w:val="00327F01"/>
    <w:rsid w:val="00330E71"/>
    <w:rsid w:val="00331A37"/>
    <w:rsid w:val="00331ADF"/>
    <w:rsid w:val="00331FC1"/>
    <w:rsid w:val="00332E48"/>
    <w:rsid w:val="00332F04"/>
    <w:rsid w:val="003334D8"/>
    <w:rsid w:val="00333669"/>
    <w:rsid w:val="00333E7E"/>
    <w:rsid w:val="00334025"/>
    <w:rsid w:val="003342E0"/>
    <w:rsid w:val="00334550"/>
    <w:rsid w:val="003359F3"/>
    <w:rsid w:val="00335BD4"/>
    <w:rsid w:val="0033686A"/>
    <w:rsid w:val="00336A65"/>
    <w:rsid w:val="00336BEC"/>
    <w:rsid w:val="00336DE4"/>
    <w:rsid w:val="00337F89"/>
    <w:rsid w:val="0034010B"/>
    <w:rsid w:val="0034262C"/>
    <w:rsid w:val="0034375C"/>
    <w:rsid w:val="00343CC6"/>
    <w:rsid w:val="003445CC"/>
    <w:rsid w:val="00344A1A"/>
    <w:rsid w:val="00345137"/>
    <w:rsid w:val="00345CC5"/>
    <w:rsid w:val="003465FC"/>
    <w:rsid w:val="0034686B"/>
    <w:rsid w:val="00347022"/>
    <w:rsid w:val="00350646"/>
    <w:rsid w:val="00350AC3"/>
    <w:rsid w:val="00351165"/>
    <w:rsid w:val="00351829"/>
    <w:rsid w:val="00351AD7"/>
    <w:rsid w:val="003521FA"/>
    <w:rsid w:val="003545B0"/>
    <w:rsid w:val="00355090"/>
    <w:rsid w:val="0035585B"/>
    <w:rsid w:val="00355E11"/>
    <w:rsid w:val="003563BD"/>
    <w:rsid w:val="00356B5F"/>
    <w:rsid w:val="00356C27"/>
    <w:rsid w:val="00356CC7"/>
    <w:rsid w:val="00356EC5"/>
    <w:rsid w:val="003570EF"/>
    <w:rsid w:val="00357C9A"/>
    <w:rsid w:val="00360598"/>
    <w:rsid w:val="00363211"/>
    <w:rsid w:val="0036377C"/>
    <w:rsid w:val="00363B38"/>
    <w:rsid w:val="00364291"/>
    <w:rsid w:val="00364C3A"/>
    <w:rsid w:val="00364C9B"/>
    <w:rsid w:val="003650BF"/>
    <w:rsid w:val="003652D0"/>
    <w:rsid w:val="00365558"/>
    <w:rsid w:val="00365ED1"/>
    <w:rsid w:val="003661BD"/>
    <w:rsid w:val="00367590"/>
    <w:rsid w:val="003709FA"/>
    <w:rsid w:val="003727D5"/>
    <w:rsid w:val="00372942"/>
    <w:rsid w:val="00372F81"/>
    <w:rsid w:val="003736D0"/>
    <w:rsid w:val="00373F53"/>
    <w:rsid w:val="00374445"/>
    <w:rsid w:val="0037463F"/>
    <w:rsid w:val="00375348"/>
    <w:rsid w:val="003756A6"/>
    <w:rsid w:val="00375A9D"/>
    <w:rsid w:val="003763D4"/>
    <w:rsid w:val="00376546"/>
    <w:rsid w:val="00376E88"/>
    <w:rsid w:val="00377086"/>
    <w:rsid w:val="00377384"/>
    <w:rsid w:val="00377C2F"/>
    <w:rsid w:val="003804F9"/>
    <w:rsid w:val="00380B71"/>
    <w:rsid w:val="003810F8"/>
    <w:rsid w:val="00381396"/>
    <w:rsid w:val="00381F1A"/>
    <w:rsid w:val="00383548"/>
    <w:rsid w:val="003849EC"/>
    <w:rsid w:val="00384ACA"/>
    <w:rsid w:val="003850C6"/>
    <w:rsid w:val="00385FF3"/>
    <w:rsid w:val="003871C9"/>
    <w:rsid w:val="0039039D"/>
    <w:rsid w:val="003923EE"/>
    <w:rsid w:val="003926CF"/>
    <w:rsid w:val="00392C3D"/>
    <w:rsid w:val="00392E44"/>
    <w:rsid w:val="00393126"/>
    <w:rsid w:val="00393377"/>
    <w:rsid w:val="0039349B"/>
    <w:rsid w:val="00393760"/>
    <w:rsid w:val="003939B1"/>
    <w:rsid w:val="00394BD7"/>
    <w:rsid w:val="00394D8F"/>
    <w:rsid w:val="00394FA1"/>
    <w:rsid w:val="003960D6"/>
    <w:rsid w:val="003960FC"/>
    <w:rsid w:val="003968F0"/>
    <w:rsid w:val="003A02F3"/>
    <w:rsid w:val="003A14C8"/>
    <w:rsid w:val="003A2DE6"/>
    <w:rsid w:val="003A338C"/>
    <w:rsid w:val="003A35F9"/>
    <w:rsid w:val="003A3A18"/>
    <w:rsid w:val="003A3B9C"/>
    <w:rsid w:val="003A4943"/>
    <w:rsid w:val="003A4CA4"/>
    <w:rsid w:val="003A5A13"/>
    <w:rsid w:val="003A648B"/>
    <w:rsid w:val="003A68CA"/>
    <w:rsid w:val="003A6A71"/>
    <w:rsid w:val="003A6C48"/>
    <w:rsid w:val="003A6C75"/>
    <w:rsid w:val="003A728F"/>
    <w:rsid w:val="003A761A"/>
    <w:rsid w:val="003A76C6"/>
    <w:rsid w:val="003B0547"/>
    <w:rsid w:val="003B05A4"/>
    <w:rsid w:val="003B0611"/>
    <w:rsid w:val="003B14D1"/>
    <w:rsid w:val="003B19CD"/>
    <w:rsid w:val="003B2D06"/>
    <w:rsid w:val="003B393E"/>
    <w:rsid w:val="003B4645"/>
    <w:rsid w:val="003B5361"/>
    <w:rsid w:val="003B53E0"/>
    <w:rsid w:val="003B574C"/>
    <w:rsid w:val="003B6502"/>
    <w:rsid w:val="003B6564"/>
    <w:rsid w:val="003B6DFB"/>
    <w:rsid w:val="003B7217"/>
    <w:rsid w:val="003B74C5"/>
    <w:rsid w:val="003B7E55"/>
    <w:rsid w:val="003B7FEC"/>
    <w:rsid w:val="003C054F"/>
    <w:rsid w:val="003C0F06"/>
    <w:rsid w:val="003C1100"/>
    <w:rsid w:val="003C1667"/>
    <w:rsid w:val="003C2146"/>
    <w:rsid w:val="003C2EC9"/>
    <w:rsid w:val="003C3092"/>
    <w:rsid w:val="003C6066"/>
    <w:rsid w:val="003C66CA"/>
    <w:rsid w:val="003C6F52"/>
    <w:rsid w:val="003C7079"/>
    <w:rsid w:val="003D05D0"/>
    <w:rsid w:val="003D08C9"/>
    <w:rsid w:val="003D18E0"/>
    <w:rsid w:val="003D1E86"/>
    <w:rsid w:val="003D2233"/>
    <w:rsid w:val="003D2C69"/>
    <w:rsid w:val="003D2E20"/>
    <w:rsid w:val="003D566B"/>
    <w:rsid w:val="003D6809"/>
    <w:rsid w:val="003D7D78"/>
    <w:rsid w:val="003D7DB2"/>
    <w:rsid w:val="003E0748"/>
    <w:rsid w:val="003E0F4C"/>
    <w:rsid w:val="003E15BA"/>
    <w:rsid w:val="003E167E"/>
    <w:rsid w:val="003E3E83"/>
    <w:rsid w:val="003E45EF"/>
    <w:rsid w:val="003E466E"/>
    <w:rsid w:val="003E4C99"/>
    <w:rsid w:val="003E4CCD"/>
    <w:rsid w:val="003E5489"/>
    <w:rsid w:val="003E591C"/>
    <w:rsid w:val="003E5F9B"/>
    <w:rsid w:val="003E6779"/>
    <w:rsid w:val="003E6B66"/>
    <w:rsid w:val="003E6F42"/>
    <w:rsid w:val="003E79D5"/>
    <w:rsid w:val="003F1F67"/>
    <w:rsid w:val="003F242D"/>
    <w:rsid w:val="003F2ED5"/>
    <w:rsid w:val="003F3509"/>
    <w:rsid w:val="003F38D5"/>
    <w:rsid w:val="003F588A"/>
    <w:rsid w:val="003F635E"/>
    <w:rsid w:val="003F77CD"/>
    <w:rsid w:val="00402ABE"/>
    <w:rsid w:val="00402E2C"/>
    <w:rsid w:val="00404C80"/>
    <w:rsid w:val="00405672"/>
    <w:rsid w:val="004065E7"/>
    <w:rsid w:val="004108BB"/>
    <w:rsid w:val="004111C9"/>
    <w:rsid w:val="004118D7"/>
    <w:rsid w:val="00412A05"/>
    <w:rsid w:val="00412F8E"/>
    <w:rsid w:val="00413345"/>
    <w:rsid w:val="00413D9F"/>
    <w:rsid w:val="00414B24"/>
    <w:rsid w:val="0041544A"/>
    <w:rsid w:val="0041608E"/>
    <w:rsid w:val="00417FF0"/>
    <w:rsid w:val="0042007E"/>
    <w:rsid w:val="00420104"/>
    <w:rsid w:val="00420447"/>
    <w:rsid w:val="004224C8"/>
    <w:rsid w:val="00423060"/>
    <w:rsid w:val="00423329"/>
    <w:rsid w:val="004239C9"/>
    <w:rsid w:val="00425917"/>
    <w:rsid w:val="0042761F"/>
    <w:rsid w:val="00430C77"/>
    <w:rsid w:val="00430F7E"/>
    <w:rsid w:val="004310AE"/>
    <w:rsid w:val="00432713"/>
    <w:rsid w:val="00432788"/>
    <w:rsid w:val="00432F64"/>
    <w:rsid w:val="004335B1"/>
    <w:rsid w:val="00435910"/>
    <w:rsid w:val="0043656D"/>
    <w:rsid w:val="004378BA"/>
    <w:rsid w:val="00441098"/>
    <w:rsid w:val="0044144A"/>
    <w:rsid w:val="004417B8"/>
    <w:rsid w:val="00444499"/>
    <w:rsid w:val="00444E1B"/>
    <w:rsid w:val="00445814"/>
    <w:rsid w:val="0044676C"/>
    <w:rsid w:val="0044690F"/>
    <w:rsid w:val="00446A55"/>
    <w:rsid w:val="00446C9E"/>
    <w:rsid w:val="00446F19"/>
    <w:rsid w:val="00450314"/>
    <w:rsid w:val="00450AF1"/>
    <w:rsid w:val="00451004"/>
    <w:rsid w:val="00451321"/>
    <w:rsid w:val="0045191E"/>
    <w:rsid w:val="00451E49"/>
    <w:rsid w:val="00452DA0"/>
    <w:rsid w:val="00452DD7"/>
    <w:rsid w:val="00453F95"/>
    <w:rsid w:val="004545D9"/>
    <w:rsid w:val="0045492D"/>
    <w:rsid w:val="0045623C"/>
    <w:rsid w:val="00456B3F"/>
    <w:rsid w:val="004570AE"/>
    <w:rsid w:val="0045720E"/>
    <w:rsid w:val="00457487"/>
    <w:rsid w:val="004576EA"/>
    <w:rsid w:val="004578B8"/>
    <w:rsid w:val="00457BDB"/>
    <w:rsid w:val="00460BCE"/>
    <w:rsid w:val="00462D1D"/>
    <w:rsid w:val="00463136"/>
    <w:rsid w:val="00465F18"/>
    <w:rsid w:val="00466097"/>
    <w:rsid w:val="004661B7"/>
    <w:rsid w:val="004664BA"/>
    <w:rsid w:val="00467326"/>
    <w:rsid w:val="004679EF"/>
    <w:rsid w:val="0047038A"/>
    <w:rsid w:val="0047080D"/>
    <w:rsid w:val="00470DA1"/>
    <w:rsid w:val="00471910"/>
    <w:rsid w:val="00472096"/>
    <w:rsid w:val="004725D7"/>
    <w:rsid w:val="004733B8"/>
    <w:rsid w:val="0047420A"/>
    <w:rsid w:val="004746E9"/>
    <w:rsid w:val="00474A99"/>
    <w:rsid w:val="0047503B"/>
    <w:rsid w:val="00475821"/>
    <w:rsid w:val="00476E09"/>
    <w:rsid w:val="00477307"/>
    <w:rsid w:val="00477984"/>
    <w:rsid w:val="00477D1B"/>
    <w:rsid w:val="00477E62"/>
    <w:rsid w:val="00480341"/>
    <w:rsid w:val="00481634"/>
    <w:rsid w:val="0048163A"/>
    <w:rsid w:val="00481F8F"/>
    <w:rsid w:val="0048252F"/>
    <w:rsid w:val="00482541"/>
    <w:rsid w:val="004840FE"/>
    <w:rsid w:val="004849B3"/>
    <w:rsid w:val="00484A17"/>
    <w:rsid w:val="00484A81"/>
    <w:rsid w:val="00484FD7"/>
    <w:rsid w:val="00485655"/>
    <w:rsid w:val="004859D9"/>
    <w:rsid w:val="00485A57"/>
    <w:rsid w:val="004860DC"/>
    <w:rsid w:val="004865B0"/>
    <w:rsid w:val="004870E9"/>
    <w:rsid w:val="0048727B"/>
    <w:rsid w:val="004874FD"/>
    <w:rsid w:val="0049099A"/>
    <w:rsid w:val="004909D1"/>
    <w:rsid w:val="00493021"/>
    <w:rsid w:val="00494139"/>
    <w:rsid w:val="0049560D"/>
    <w:rsid w:val="00495C19"/>
    <w:rsid w:val="00495CBF"/>
    <w:rsid w:val="004974B6"/>
    <w:rsid w:val="004A101B"/>
    <w:rsid w:val="004A2AD5"/>
    <w:rsid w:val="004A3219"/>
    <w:rsid w:val="004A35D4"/>
    <w:rsid w:val="004A44F9"/>
    <w:rsid w:val="004A45C4"/>
    <w:rsid w:val="004A5323"/>
    <w:rsid w:val="004A5FD7"/>
    <w:rsid w:val="004A6799"/>
    <w:rsid w:val="004A6B4B"/>
    <w:rsid w:val="004A7EFE"/>
    <w:rsid w:val="004B02DE"/>
    <w:rsid w:val="004B12A1"/>
    <w:rsid w:val="004B1E55"/>
    <w:rsid w:val="004B1F85"/>
    <w:rsid w:val="004B2AC0"/>
    <w:rsid w:val="004B2BEE"/>
    <w:rsid w:val="004B3960"/>
    <w:rsid w:val="004B3B1B"/>
    <w:rsid w:val="004B3CA4"/>
    <w:rsid w:val="004B4597"/>
    <w:rsid w:val="004B4869"/>
    <w:rsid w:val="004B5276"/>
    <w:rsid w:val="004B52FD"/>
    <w:rsid w:val="004B572F"/>
    <w:rsid w:val="004B63C7"/>
    <w:rsid w:val="004B66AD"/>
    <w:rsid w:val="004B6EB2"/>
    <w:rsid w:val="004B700B"/>
    <w:rsid w:val="004C0556"/>
    <w:rsid w:val="004C05AD"/>
    <w:rsid w:val="004C0B6B"/>
    <w:rsid w:val="004C0F0C"/>
    <w:rsid w:val="004C128C"/>
    <w:rsid w:val="004C155B"/>
    <w:rsid w:val="004C20CD"/>
    <w:rsid w:val="004C2319"/>
    <w:rsid w:val="004C2B23"/>
    <w:rsid w:val="004C60D1"/>
    <w:rsid w:val="004C61CA"/>
    <w:rsid w:val="004C64D5"/>
    <w:rsid w:val="004C7B31"/>
    <w:rsid w:val="004C7F8F"/>
    <w:rsid w:val="004D0790"/>
    <w:rsid w:val="004D106E"/>
    <w:rsid w:val="004D1DAD"/>
    <w:rsid w:val="004D2146"/>
    <w:rsid w:val="004D24DE"/>
    <w:rsid w:val="004D31F3"/>
    <w:rsid w:val="004D3C03"/>
    <w:rsid w:val="004D46E9"/>
    <w:rsid w:val="004D47C9"/>
    <w:rsid w:val="004D48E5"/>
    <w:rsid w:val="004D6140"/>
    <w:rsid w:val="004D6166"/>
    <w:rsid w:val="004D779C"/>
    <w:rsid w:val="004D7AD2"/>
    <w:rsid w:val="004D7F5C"/>
    <w:rsid w:val="004E0474"/>
    <w:rsid w:val="004E0483"/>
    <w:rsid w:val="004E0656"/>
    <w:rsid w:val="004E1CB6"/>
    <w:rsid w:val="004E231E"/>
    <w:rsid w:val="004E255A"/>
    <w:rsid w:val="004E301B"/>
    <w:rsid w:val="004E3112"/>
    <w:rsid w:val="004E3163"/>
    <w:rsid w:val="004E3415"/>
    <w:rsid w:val="004E378B"/>
    <w:rsid w:val="004E3FA9"/>
    <w:rsid w:val="004E490F"/>
    <w:rsid w:val="004E5778"/>
    <w:rsid w:val="004E6753"/>
    <w:rsid w:val="004E696A"/>
    <w:rsid w:val="004E77C0"/>
    <w:rsid w:val="004F0070"/>
    <w:rsid w:val="004F0BF5"/>
    <w:rsid w:val="004F0C29"/>
    <w:rsid w:val="004F17B1"/>
    <w:rsid w:val="004F29C1"/>
    <w:rsid w:val="004F3168"/>
    <w:rsid w:val="004F346F"/>
    <w:rsid w:val="004F3F69"/>
    <w:rsid w:val="004F41B3"/>
    <w:rsid w:val="004F4DAE"/>
    <w:rsid w:val="004F6642"/>
    <w:rsid w:val="004F6741"/>
    <w:rsid w:val="004F6EF5"/>
    <w:rsid w:val="00500140"/>
    <w:rsid w:val="0050043A"/>
    <w:rsid w:val="0050057B"/>
    <w:rsid w:val="00501442"/>
    <w:rsid w:val="00502222"/>
    <w:rsid w:val="005025D1"/>
    <w:rsid w:val="00503183"/>
    <w:rsid w:val="00503AD4"/>
    <w:rsid w:val="00503FEB"/>
    <w:rsid w:val="00504388"/>
    <w:rsid w:val="00504CF2"/>
    <w:rsid w:val="00504DEB"/>
    <w:rsid w:val="00505586"/>
    <w:rsid w:val="0050671A"/>
    <w:rsid w:val="005069DE"/>
    <w:rsid w:val="005071E0"/>
    <w:rsid w:val="00507A9D"/>
    <w:rsid w:val="00507FAA"/>
    <w:rsid w:val="00510266"/>
    <w:rsid w:val="005107FE"/>
    <w:rsid w:val="00511471"/>
    <w:rsid w:val="005126B0"/>
    <w:rsid w:val="0051309F"/>
    <w:rsid w:val="005131CD"/>
    <w:rsid w:val="00513B47"/>
    <w:rsid w:val="00513C73"/>
    <w:rsid w:val="00513C9E"/>
    <w:rsid w:val="00514A95"/>
    <w:rsid w:val="00515568"/>
    <w:rsid w:val="0051729F"/>
    <w:rsid w:val="00517EFC"/>
    <w:rsid w:val="00517F5A"/>
    <w:rsid w:val="00521393"/>
    <w:rsid w:val="00522640"/>
    <w:rsid w:val="00522D89"/>
    <w:rsid w:val="00523683"/>
    <w:rsid w:val="005246E0"/>
    <w:rsid w:val="00524DC6"/>
    <w:rsid w:val="00526FE7"/>
    <w:rsid w:val="00531592"/>
    <w:rsid w:val="00531CC2"/>
    <w:rsid w:val="00531FFC"/>
    <w:rsid w:val="00531FFF"/>
    <w:rsid w:val="00532581"/>
    <w:rsid w:val="00532817"/>
    <w:rsid w:val="0053298D"/>
    <w:rsid w:val="0053385F"/>
    <w:rsid w:val="00533860"/>
    <w:rsid w:val="00533FD8"/>
    <w:rsid w:val="00534973"/>
    <w:rsid w:val="00534CD5"/>
    <w:rsid w:val="00534F39"/>
    <w:rsid w:val="005361B4"/>
    <w:rsid w:val="00536B6B"/>
    <w:rsid w:val="00537C8D"/>
    <w:rsid w:val="00537CC1"/>
    <w:rsid w:val="00537D91"/>
    <w:rsid w:val="00540236"/>
    <w:rsid w:val="00540342"/>
    <w:rsid w:val="005403B0"/>
    <w:rsid w:val="00540EDB"/>
    <w:rsid w:val="00540F6D"/>
    <w:rsid w:val="00541738"/>
    <w:rsid w:val="00542234"/>
    <w:rsid w:val="005436EC"/>
    <w:rsid w:val="00543E94"/>
    <w:rsid w:val="00545C2C"/>
    <w:rsid w:val="00546E62"/>
    <w:rsid w:val="00547333"/>
    <w:rsid w:val="005502C9"/>
    <w:rsid w:val="005508D4"/>
    <w:rsid w:val="00550E2D"/>
    <w:rsid w:val="00550E96"/>
    <w:rsid w:val="005511DF"/>
    <w:rsid w:val="005516D4"/>
    <w:rsid w:val="00551AEC"/>
    <w:rsid w:val="00552A17"/>
    <w:rsid w:val="00552E53"/>
    <w:rsid w:val="00553DCD"/>
    <w:rsid w:val="00554375"/>
    <w:rsid w:val="0055582D"/>
    <w:rsid w:val="005568B0"/>
    <w:rsid w:val="00556E97"/>
    <w:rsid w:val="005571F7"/>
    <w:rsid w:val="005578F1"/>
    <w:rsid w:val="00560683"/>
    <w:rsid w:val="005607BB"/>
    <w:rsid w:val="00561414"/>
    <w:rsid w:val="005615F9"/>
    <w:rsid w:val="0056196E"/>
    <w:rsid w:val="00563156"/>
    <w:rsid w:val="00563295"/>
    <w:rsid w:val="00563835"/>
    <w:rsid w:val="00564309"/>
    <w:rsid w:val="00564BB5"/>
    <w:rsid w:val="00567EA8"/>
    <w:rsid w:val="00571E4E"/>
    <w:rsid w:val="00571FCE"/>
    <w:rsid w:val="0057264D"/>
    <w:rsid w:val="005728B9"/>
    <w:rsid w:val="0057384A"/>
    <w:rsid w:val="005743C5"/>
    <w:rsid w:val="0057519A"/>
    <w:rsid w:val="00575677"/>
    <w:rsid w:val="005761D0"/>
    <w:rsid w:val="005762C1"/>
    <w:rsid w:val="00576B65"/>
    <w:rsid w:val="00577071"/>
    <w:rsid w:val="00577947"/>
    <w:rsid w:val="005809F6"/>
    <w:rsid w:val="0058139B"/>
    <w:rsid w:val="0058151C"/>
    <w:rsid w:val="0058182E"/>
    <w:rsid w:val="00582210"/>
    <w:rsid w:val="0058295D"/>
    <w:rsid w:val="00582BF7"/>
    <w:rsid w:val="00583396"/>
    <w:rsid w:val="00583606"/>
    <w:rsid w:val="00583C19"/>
    <w:rsid w:val="00583D2E"/>
    <w:rsid w:val="00584BE7"/>
    <w:rsid w:val="00584D56"/>
    <w:rsid w:val="00585C10"/>
    <w:rsid w:val="00585F25"/>
    <w:rsid w:val="005863F1"/>
    <w:rsid w:val="00587CC1"/>
    <w:rsid w:val="0059021E"/>
    <w:rsid w:val="005914B1"/>
    <w:rsid w:val="00591FD1"/>
    <w:rsid w:val="005921F7"/>
    <w:rsid w:val="00592498"/>
    <w:rsid w:val="00592A71"/>
    <w:rsid w:val="005930D5"/>
    <w:rsid w:val="00594839"/>
    <w:rsid w:val="00594BB1"/>
    <w:rsid w:val="00594CA2"/>
    <w:rsid w:val="00596218"/>
    <w:rsid w:val="00597789"/>
    <w:rsid w:val="005977EC"/>
    <w:rsid w:val="00597E3A"/>
    <w:rsid w:val="005A15F2"/>
    <w:rsid w:val="005A1AC7"/>
    <w:rsid w:val="005A25D3"/>
    <w:rsid w:val="005A4A09"/>
    <w:rsid w:val="005A5842"/>
    <w:rsid w:val="005A598E"/>
    <w:rsid w:val="005A5FA1"/>
    <w:rsid w:val="005A6D88"/>
    <w:rsid w:val="005A71C9"/>
    <w:rsid w:val="005A77EB"/>
    <w:rsid w:val="005A7C21"/>
    <w:rsid w:val="005B15B3"/>
    <w:rsid w:val="005B2A94"/>
    <w:rsid w:val="005B3D6F"/>
    <w:rsid w:val="005B4290"/>
    <w:rsid w:val="005B42AF"/>
    <w:rsid w:val="005B57C0"/>
    <w:rsid w:val="005B5B33"/>
    <w:rsid w:val="005B5EFE"/>
    <w:rsid w:val="005B5F9F"/>
    <w:rsid w:val="005B70EE"/>
    <w:rsid w:val="005B7479"/>
    <w:rsid w:val="005B7797"/>
    <w:rsid w:val="005B7DF0"/>
    <w:rsid w:val="005B7FC1"/>
    <w:rsid w:val="005C0D11"/>
    <w:rsid w:val="005C0F2F"/>
    <w:rsid w:val="005C12DD"/>
    <w:rsid w:val="005C1B89"/>
    <w:rsid w:val="005C2C66"/>
    <w:rsid w:val="005C3284"/>
    <w:rsid w:val="005C4420"/>
    <w:rsid w:val="005C6334"/>
    <w:rsid w:val="005C6436"/>
    <w:rsid w:val="005C65CE"/>
    <w:rsid w:val="005C6718"/>
    <w:rsid w:val="005C67D3"/>
    <w:rsid w:val="005C68C4"/>
    <w:rsid w:val="005C6D7B"/>
    <w:rsid w:val="005C79AB"/>
    <w:rsid w:val="005C7B12"/>
    <w:rsid w:val="005D0188"/>
    <w:rsid w:val="005D0D2A"/>
    <w:rsid w:val="005D1121"/>
    <w:rsid w:val="005D1838"/>
    <w:rsid w:val="005D1877"/>
    <w:rsid w:val="005D1C66"/>
    <w:rsid w:val="005D1D95"/>
    <w:rsid w:val="005D2384"/>
    <w:rsid w:val="005D3998"/>
    <w:rsid w:val="005D483C"/>
    <w:rsid w:val="005D7D9F"/>
    <w:rsid w:val="005D7FEB"/>
    <w:rsid w:val="005E0D74"/>
    <w:rsid w:val="005E2F24"/>
    <w:rsid w:val="005E35AE"/>
    <w:rsid w:val="005E47A5"/>
    <w:rsid w:val="005E4A9F"/>
    <w:rsid w:val="005E5E50"/>
    <w:rsid w:val="005E6563"/>
    <w:rsid w:val="005E66BA"/>
    <w:rsid w:val="005E686D"/>
    <w:rsid w:val="005E6D1C"/>
    <w:rsid w:val="005E71D4"/>
    <w:rsid w:val="005E7981"/>
    <w:rsid w:val="005E7F35"/>
    <w:rsid w:val="005F07D5"/>
    <w:rsid w:val="005F16D9"/>
    <w:rsid w:val="005F28CA"/>
    <w:rsid w:val="005F37F5"/>
    <w:rsid w:val="005F4565"/>
    <w:rsid w:val="005F560C"/>
    <w:rsid w:val="005F7C19"/>
    <w:rsid w:val="005F7F04"/>
    <w:rsid w:val="00600093"/>
    <w:rsid w:val="0060028F"/>
    <w:rsid w:val="00600452"/>
    <w:rsid w:val="0060097C"/>
    <w:rsid w:val="00602C7C"/>
    <w:rsid w:val="00602D6D"/>
    <w:rsid w:val="00603937"/>
    <w:rsid w:val="00603B9F"/>
    <w:rsid w:val="00605222"/>
    <w:rsid w:val="00605ACA"/>
    <w:rsid w:val="0060642E"/>
    <w:rsid w:val="00606977"/>
    <w:rsid w:val="00606BCD"/>
    <w:rsid w:val="00607C51"/>
    <w:rsid w:val="00611A61"/>
    <w:rsid w:val="006120AB"/>
    <w:rsid w:val="006120F9"/>
    <w:rsid w:val="00613274"/>
    <w:rsid w:val="00613ED2"/>
    <w:rsid w:val="0061416D"/>
    <w:rsid w:val="006147A3"/>
    <w:rsid w:val="00614FE4"/>
    <w:rsid w:val="00615107"/>
    <w:rsid w:val="006155DC"/>
    <w:rsid w:val="00615A3E"/>
    <w:rsid w:val="00615B89"/>
    <w:rsid w:val="0061616F"/>
    <w:rsid w:val="006163A0"/>
    <w:rsid w:val="00616AC5"/>
    <w:rsid w:val="00617196"/>
    <w:rsid w:val="00617821"/>
    <w:rsid w:val="00617A72"/>
    <w:rsid w:val="00617E96"/>
    <w:rsid w:val="00620C90"/>
    <w:rsid w:val="006221CA"/>
    <w:rsid w:val="006223CA"/>
    <w:rsid w:val="006224CA"/>
    <w:rsid w:val="00622796"/>
    <w:rsid w:val="00623930"/>
    <w:rsid w:val="00624B46"/>
    <w:rsid w:val="00624E60"/>
    <w:rsid w:val="00624E65"/>
    <w:rsid w:val="006256B0"/>
    <w:rsid w:val="00625989"/>
    <w:rsid w:val="00625E8E"/>
    <w:rsid w:val="006269BA"/>
    <w:rsid w:val="00627CBB"/>
    <w:rsid w:val="006304E7"/>
    <w:rsid w:val="00630A06"/>
    <w:rsid w:val="00630A1C"/>
    <w:rsid w:val="00631AA3"/>
    <w:rsid w:val="0063247E"/>
    <w:rsid w:val="0063254E"/>
    <w:rsid w:val="0063262D"/>
    <w:rsid w:val="00632735"/>
    <w:rsid w:val="00633A6E"/>
    <w:rsid w:val="006342F5"/>
    <w:rsid w:val="006359C2"/>
    <w:rsid w:val="00635FC8"/>
    <w:rsid w:val="00636570"/>
    <w:rsid w:val="00636BED"/>
    <w:rsid w:val="00637D6D"/>
    <w:rsid w:val="00640D2E"/>
    <w:rsid w:val="0064198B"/>
    <w:rsid w:val="00641C5F"/>
    <w:rsid w:val="0064228E"/>
    <w:rsid w:val="0064244C"/>
    <w:rsid w:val="00642F88"/>
    <w:rsid w:val="0064388B"/>
    <w:rsid w:val="00645530"/>
    <w:rsid w:val="006460C1"/>
    <w:rsid w:val="006474CF"/>
    <w:rsid w:val="00647A57"/>
    <w:rsid w:val="00647FC1"/>
    <w:rsid w:val="00650751"/>
    <w:rsid w:val="0065077F"/>
    <w:rsid w:val="00652684"/>
    <w:rsid w:val="00652A26"/>
    <w:rsid w:val="006536F5"/>
    <w:rsid w:val="00653A1D"/>
    <w:rsid w:val="00653C28"/>
    <w:rsid w:val="00654994"/>
    <w:rsid w:val="00655744"/>
    <w:rsid w:val="00655933"/>
    <w:rsid w:val="00655C0E"/>
    <w:rsid w:val="00656543"/>
    <w:rsid w:val="00657795"/>
    <w:rsid w:val="006602D9"/>
    <w:rsid w:val="006612B1"/>
    <w:rsid w:val="0066155A"/>
    <w:rsid w:val="00662955"/>
    <w:rsid w:val="006629DD"/>
    <w:rsid w:val="006631BA"/>
    <w:rsid w:val="00663C76"/>
    <w:rsid w:val="00663DC9"/>
    <w:rsid w:val="006642F7"/>
    <w:rsid w:val="0066492F"/>
    <w:rsid w:val="006655C2"/>
    <w:rsid w:val="00665B66"/>
    <w:rsid w:val="00665B90"/>
    <w:rsid w:val="00670DF0"/>
    <w:rsid w:val="00672574"/>
    <w:rsid w:val="00673399"/>
    <w:rsid w:val="00673573"/>
    <w:rsid w:val="006738F8"/>
    <w:rsid w:val="006739C3"/>
    <w:rsid w:val="00674D82"/>
    <w:rsid w:val="00675997"/>
    <w:rsid w:val="00676A1B"/>
    <w:rsid w:val="00676E92"/>
    <w:rsid w:val="006774F2"/>
    <w:rsid w:val="00677C7E"/>
    <w:rsid w:val="006806B9"/>
    <w:rsid w:val="006809CD"/>
    <w:rsid w:val="00682192"/>
    <w:rsid w:val="006821F9"/>
    <w:rsid w:val="006827A0"/>
    <w:rsid w:val="00682EF1"/>
    <w:rsid w:val="00683059"/>
    <w:rsid w:val="00683528"/>
    <w:rsid w:val="00691F36"/>
    <w:rsid w:val="006920D2"/>
    <w:rsid w:val="0069210E"/>
    <w:rsid w:val="006929B2"/>
    <w:rsid w:val="00692C92"/>
    <w:rsid w:val="0069301E"/>
    <w:rsid w:val="00693639"/>
    <w:rsid w:val="00693689"/>
    <w:rsid w:val="00694020"/>
    <w:rsid w:val="00694175"/>
    <w:rsid w:val="0069466F"/>
    <w:rsid w:val="0069476A"/>
    <w:rsid w:val="00694D78"/>
    <w:rsid w:val="006950C8"/>
    <w:rsid w:val="006967A2"/>
    <w:rsid w:val="00697611"/>
    <w:rsid w:val="006A07D0"/>
    <w:rsid w:val="006A1EB9"/>
    <w:rsid w:val="006A3213"/>
    <w:rsid w:val="006A3B5C"/>
    <w:rsid w:val="006A47E6"/>
    <w:rsid w:val="006A4DE4"/>
    <w:rsid w:val="006A57BC"/>
    <w:rsid w:val="006A6AAD"/>
    <w:rsid w:val="006B087C"/>
    <w:rsid w:val="006B0B5C"/>
    <w:rsid w:val="006B1096"/>
    <w:rsid w:val="006B1394"/>
    <w:rsid w:val="006B2C3E"/>
    <w:rsid w:val="006B4653"/>
    <w:rsid w:val="006B48F6"/>
    <w:rsid w:val="006B51CB"/>
    <w:rsid w:val="006B5C8C"/>
    <w:rsid w:val="006B7135"/>
    <w:rsid w:val="006B7445"/>
    <w:rsid w:val="006B7765"/>
    <w:rsid w:val="006B7D6D"/>
    <w:rsid w:val="006C0249"/>
    <w:rsid w:val="006C0719"/>
    <w:rsid w:val="006C07B8"/>
    <w:rsid w:val="006C0C5A"/>
    <w:rsid w:val="006C1136"/>
    <w:rsid w:val="006C1875"/>
    <w:rsid w:val="006C252C"/>
    <w:rsid w:val="006C29D8"/>
    <w:rsid w:val="006C318E"/>
    <w:rsid w:val="006C3257"/>
    <w:rsid w:val="006C41EF"/>
    <w:rsid w:val="006C47DC"/>
    <w:rsid w:val="006C54CB"/>
    <w:rsid w:val="006C598B"/>
    <w:rsid w:val="006C60CE"/>
    <w:rsid w:val="006C6BBF"/>
    <w:rsid w:val="006C72EE"/>
    <w:rsid w:val="006C77FF"/>
    <w:rsid w:val="006C7B88"/>
    <w:rsid w:val="006D088B"/>
    <w:rsid w:val="006D0ED5"/>
    <w:rsid w:val="006D100A"/>
    <w:rsid w:val="006D1309"/>
    <w:rsid w:val="006D22F1"/>
    <w:rsid w:val="006D23BB"/>
    <w:rsid w:val="006D2507"/>
    <w:rsid w:val="006D3749"/>
    <w:rsid w:val="006D37D9"/>
    <w:rsid w:val="006D412D"/>
    <w:rsid w:val="006D59DA"/>
    <w:rsid w:val="006D603C"/>
    <w:rsid w:val="006D60AB"/>
    <w:rsid w:val="006D6C22"/>
    <w:rsid w:val="006D7E39"/>
    <w:rsid w:val="006E0667"/>
    <w:rsid w:val="006E1F75"/>
    <w:rsid w:val="006E319A"/>
    <w:rsid w:val="006E3A7D"/>
    <w:rsid w:val="006E5FA7"/>
    <w:rsid w:val="006E6914"/>
    <w:rsid w:val="006E7982"/>
    <w:rsid w:val="006F093B"/>
    <w:rsid w:val="006F1254"/>
    <w:rsid w:val="006F13CC"/>
    <w:rsid w:val="006F13F9"/>
    <w:rsid w:val="006F150A"/>
    <w:rsid w:val="006F17B5"/>
    <w:rsid w:val="006F2301"/>
    <w:rsid w:val="006F2827"/>
    <w:rsid w:val="006F2D7F"/>
    <w:rsid w:val="006F374E"/>
    <w:rsid w:val="006F48FD"/>
    <w:rsid w:val="006F619D"/>
    <w:rsid w:val="006F6757"/>
    <w:rsid w:val="006F6FB4"/>
    <w:rsid w:val="006F7307"/>
    <w:rsid w:val="006F7B0B"/>
    <w:rsid w:val="006F7FFC"/>
    <w:rsid w:val="007011BD"/>
    <w:rsid w:val="0070140F"/>
    <w:rsid w:val="007016DE"/>
    <w:rsid w:val="00701DC5"/>
    <w:rsid w:val="00701E62"/>
    <w:rsid w:val="0070202F"/>
    <w:rsid w:val="0070220E"/>
    <w:rsid w:val="00702441"/>
    <w:rsid w:val="007029DB"/>
    <w:rsid w:val="00702FC8"/>
    <w:rsid w:val="007030B1"/>
    <w:rsid w:val="00703701"/>
    <w:rsid w:val="00703F91"/>
    <w:rsid w:val="007059B1"/>
    <w:rsid w:val="00706056"/>
    <w:rsid w:val="007063A7"/>
    <w:rsid w:val="007064DD"/>
    <w:rsid w:val="00711D1D"/>
    <w:rsid w:val="00713CBD"/>
    <w:rsid w:val="00713FBF"/>
    <w:rsid w:val="00715598"/>
    <w:rsid w:val="00715923"/>
    <w:rsid w:val="00717300"/>
    <w:rsid w:val="0071742E"/>
    <w:rsid w:val="007178F2"/>
    <w:rsid w:val="00717F4F"/>
    <w:rsid w:val="0072015F"/>
    <w:rsid w:val="00720447"/>
    <w:rsid w:val="0072084F"/>
    <w:rsid w:val="0072110C"/>
    <w:rsid w:val="007211D0"/>
    <w:rsid w:val="00721747"/>
    <w:rsid w:val="007243E9"/>
    <w:rsid w:val="007251B1"/>
    <w:rsid w:val="007254DF"/>
    <w:rsid w:val="0072568F"/>
    <w:rsid w:val="007258F6"/>
    <w:rsid w:val="0072593B"/>
    <w:rsid w:val="007272FB"/>
    <w:rsid w:val="0072793D"/>
    <w:rsid w:val="00730990"/>
    <w:rsid w:val="00731895"/>
    <w:rsid w:val="00731A76"/>
    <w:rsid w:val="007333DB"/>
    <w:rsid w:val="00733513"/>
    <w:rsid w:val="007335D0"/>
    <w:rsid w:val="00734A26"/>
    <w:rsid w:val="00736A39"/>
    <w:rsid w:val="00736B3B"/>
    <w:rsid w:val="00736E24"/>
    <w:rsid w:val="00740104"/>
    <w:rsid w:val="00740945"/>
    <w:rsid w:val="00740F91"/>
    <w:rsid w:val="0074146B"/>
    <w:rsid w:val="0074260F"/>
    <w:rsid w:val="00742DB5"/>
    <w:rsid w:val="00742E09"/>
    <w:rsid w:val="007446FC"/>
    <w:rsid w:val="007477E2"/>
    <w:rsid w:val="00747E76"/>
    <w:rsid w:val="0075023D"/>
    <w:rsid w:val="00750EB8"/>
    <w:rsid w:val="00752F0A"/>
    <w:rsid w:val="007540A4"/>
    <w:rsid w:val="007555FC"/>
    <w:rsid w:val="007558CB"/>
    <w:rsid w:val="00755C00"/>
    <w:rsid w:val="00755C4A"/>
    <w:rsid w:val="00755E7F"/>
    <w:rsid w:val="0075730B"/>
    <w:rsid w:val="00757339"/>
    <w:rsid w:val="0075773F"/>
    <w:rsid w:val="00757750"/>
    <w:rsid w:val="00760273"/>
    <w:rsid w:val="00760AF8"/>
    <w:rsid w:val="00760E02"/>
    <w:rsid w:val="007612AA"/>
    <w:rsid w:val="00762B32"/>
    <w:rsid w:val="007642B4"/>
    <w:rsid w:val="00765F9A"/>
    <w:rsid w:val="00766588"/>
    <w:rsid w:val="007665C6"/>
    <w:rsid w:val="00766E1C"/>
    <w:rsid w:val="007676A5"/>
    <w:rsid w:val="00767BF6"/>
    <w:rsid w:val="00767E6B"/>
    <w:rsid w:val="00771AF7"/>
    <w:rsid w:val="0077241C"/>
    <w:rsid w:val="00772453"/>
    <w:rsid w:val="00772D7B"/>
    <w:rsid w:val="0077523C"/>
    <w:rsid w:val="0077555C"/>
    <w:rsid w:val="0077572C"/>
    <w:rsid w:val="00775770"/>
    <w:rsid w:val="00775F99"/>
    <w:rsid w:val="00777A63"/>
    <w:rsid w:val="00777B52"/>
    <w:rsid w:val="007814FA"/>
    <w:rsid w:val="00781BF0"/>
    <w:rsid w:val="00781CF8"/>
    <w:rsid w:val="00781E6C"/>
    <w:rsid w:val="007825B1"/>
    <w:rsid w:val="00782CE9"/>
    <w:rsid w:val="00782E3E"/>
    <w:rsid w:val="00783999"/>
    <w:rsid w:val="00784518"/>
    <w:rsid w:val="00785742"/>
    <w:rsid w:val="0078585E"/>
    <w:rsid w:val="00785A36"/>
    <w:rsid w:val="00785E9E"/>
    <w:rsid w:val="00786143"/>
    <w:rsid w:val="0078714B"/>
    <w:rsid w:val="00790539"/>
    <w:rsid w:val="0079088A"/>
    <w:rsid w:val="00792317"/>
    <w:rsid w:val="007923F7"/>
    <w:rsid w:val="0079282D"/>
    <w:rsid w:val="00793AEA"/>
    <w:rsid w:val="00793DDD"/>
    <w:rsid w:val="00793E5E"/>
    <w:rsid w:val="00794219"/>
    <w:rsid w:val="00794B5A"/>
    <w:rsid w:val="0079509D"/>
    <w:rsid w:val="00795427"/>
    <w:rsid w:val="00797AD9"/>
    <w:rsid w:val="00797D96"/>
    <w:rsid w:val="007A091E"/>
    <w:rsid w:val="007A0E5D"/>
    <w:rsid w:val="007A130C"/>
    <w:rsid w:val="007A28FC"/>
    <w:rsid w:val="007A2ECB"/>
    <w:rsid w:val="007A38F3"/>
    <w:rsid w:val="007A40D9"/>
    <w:rsid w:val="007A42C4"/>
    <w:rsid w:val="007A46CB"/>
    <w:rsid w:val="007A4903"/>
    <w:rsid w:val="007A4EBD"/>
    <w:rsid w:val="007A539C"/>
    <w:rsid w:val="007A5587"/>
    <w:rsid w:val="007A6798"/>
    <w:rsid w:val="007A6E76"/>
    <w:rsid w:val="007B02D7"/>
    <w:rsid w:val="007B0DFA"/>
    <w:rsid w:val="007B1096"/>
    <w:rsid w:val="007B13BE"/>
    <w:rsid w:val="007B29EB"/>
    <w:rsid w:val="007B2A31"/>
    <w:rsid w:val="007B31A5"/>
    <w:rsid w:val="007B43FB"/>
    <w:rsid w:val="007B4887"/>
    <w:rsid w:val="007B48D1"/>
    <w:rsid w:val="007B4991"/>
    <w:rsid w:val="007B5077"/>
    <w:rsid w:val="007B5345"/>
    <w:rsid w:val="007B558C"/>
    <w:rsid w:val="007B5847"/>
    <w:rsid w:val="007B5CE8"/>
    <w:rsid w:val="007B6686"/>
    <w:rsid w:val="007B6A3B"/>
    <w:rsid w:val="007B705D"/>
    <w:rsid w:val="007B72D1"/>
    <w:rsid w:val="007B7DAA"/>
    <w:rsid w:val="007C016F"/>
    <w:rsid w:val="007C0683"/>
    <w:rsid w:val="007C09BA"/>
    <w:rsid w:val="007C2618"/>
    <w:rsid w:val="007C28B8"/>
    <w:rsid w:val="007C2A47"/>
    <w:rsid w:val="007C38B0"/>
    <w:rsid w:val="007C393D"/>
    <w:rsid w:val="007C3EC9"/>
    <w:rsid w:val="007C5394"/>
    <w:rsid w:val="007C53B5"/>
    <w:rsid w:val="007C62C9"/>
    <w:rsid w:val="007C6DE5"/>
    <w:rsid w:val="007C79F1"/>
    <w:rsid w:val="007C7E7C"/>
    <w:rsid w:val="007C7EFF"/>
    <w:rsid w:val="007D072D"/>
    <w:rsid w:val="007D07D2"/>
    <w:rsid w:val="007D177F"/>
    <w:rsid w:val="007D6721"/>
    <w:rsid w:val="007D7B0F"/>
    <w:rsid w:val="007E1294"/>
    <w:rsid w:val="007E1B7A"/>
    <w:rsid w:val="007E2AE2"/>
    <w:rsid w:val="007E33B3"/>
    <w:rsid w:val="007E3783"/>
    <w:rsid w:val="007E3839"/>
    <w:rsid w:val="007E3E30"/>
    <w:rsid w:val="007E46E4"/>
    <w:rsid w:val="007E4DFC"/>
    <w:rsid w:val="007E5329"/>
    <w:rsid w:val="007E55E0"/>
    <w:rsid w:val="007E7966"/>
    <w:rsid w:val="007F03C3"/>
    <w:rsid w:val="007F0437"/>
    <w:rsid w:val="007F1365"/>
    <w:rsid w:val="007F14F9"/>
    <w:rsid w:val="007F310A"/>
    <w:rsid w:val="007F3DB1"/>
    <w:rsid w:val="007F4919"/>
    <w:rsid w:val="007F539E"/>
    <w:rsid w:val="007F57CA"/>
    <w:rsid w:val="007F5AF2"/>
    <w:rsid w:val="007F5F0A"/>
    <w:rsid w:val="007F6280"/>
    <w:rsid w:val="007F6AF5"/>
    <w:rsid w:val="007F6C58"/>
    <w:rsid w:val="007F7A90"/>
    <w:rsid w:val="00800AC4"/>
    <w:rsid w:val="0080218C"/>
    <w:rsid w:val="008022F2"/>
    <w:rsid w:val="00802ACD"/>
    <w:rsid w:val="00802CAB"/>
    <w:rsid w:val="0080323E"/>
    <w:rsid w:val="00803579"/>
    <w:rsid w:val="00804CF6"/>
    <w:rsid w:val="00804EAB"/>
    <w:rsid w:val="00804F0C"/>
    <w:rsid w:val="00806BF9"/>
    <w:rsid w:val="008071EE"/>
    <w:rsid w:val="008072E5"/>
    <w:rsid w:val="00812AD4"/>
    <w:rsid w:val="00812DC7"/>
    <w:rsid w:val="008132BB"/>
    <w:rsid w:val="00814D1D"/>
    <w:rsid w:val="00815544"/>
    <w:rsid w:val="008202FA"/>
    <w:rsid w:val="008203F2"/>
    <w:rsid w:val="0082157E"/>
    <w:rsid w:val="0082199D"/>
    <w:rsid w:val="008229DE"/>
    <w:rsid w:val="008229FD"/>
    <w:rsid w:val="0082315C"/>
    <w:rsid w:val="008235EA"/>
    <w:rsid w:val="008249AF"/>
    <w:rsid w:val="00825A1D"/>
    <w:rsid w:val="008262F1"/>
    <w:rsid w:val="008263F9"/>
    <w:rsid w:val="00826E22"/>
    <w:rsid w:val="00827FDF"/>
    <w:rsid w:val="00830F7C"/>
    <w:rsid w:val="00831178"/>
    <w:rsid w:val="0083177E"/>
    <w:rsid w:val="008317B9"/>
    <w:rsid w:val="00831F3A"/>
    <w:rsid w:val="008329DE"/>
    <w:rsid w:val="00832DF3"/>
    <w:rsid w:val="0083315E"/>
    <w:rsid w:val="00833390"/>
    <w:rsid w:val="0083357E"/>
    <w:rsid w:val="008348E9"/>
    <w:rsid w:val="00834CF3"/>
    <w:rsid w:val="0083512F"/>
    <w:rsid w:val="00835ED1"/>
    <w:rsid w:val="00836101"/>
    <w:rsid w:val="0083646A"/>
    <w:rsid w:val="008369AC"/>
    <w:rsid w:val="00836DF3"/>
    <w:rsid w:val="00841490"/>
    <w:rsid w:val="00841CFF"/>
    <w:rsid w:val="00842336"/>
    <w:rsid w:val="00842B89"/>
    <w:rsid w:val="0084392C"/>
    <w:rsid w:val="00843D66"/>
    <w:rsid w:val="00843DC8"/>
    <w:rsid w:val="00843E9D"/>
    <w:rsid w:val="00844B7A"/>
    <w:rsid w:val="00845137"/>
    <w:rsid w:val="008451B5"/>
    <w:rsid w:val="00845AD8"/>
    <w:rsid w:val="00846802"/>
    <w:rsid w:val="00846873"/>
    <w:rsid w:val="0084719B"/>
    <w:rsid w:val="00847E39"/>
    <w:rsid w:val="0085034A"/>
    <w:rsid w:val="00850E24"/>
    <w:rsid w:val="00851053"/>
    <w:rsid w:val="0085218B"/>
    <w:rsid w:val="00852295"/>
    <w:rsid w:val="0085251D"/>
    <w:rsid w:val="00852556"/>
    <w:rsid w:val="00852870"/>
    <w:rsid w:val="0085293E"/>
    <w:rsid w:val="0085329C"/>
    <w:rsid w:val="00854859"/>
    <w:rsid w:val="008554BC"/>
    <w:rsid w:val="00855C19"/>
    <w:rsid w:val="008569E3"/>
    <w:rsid w:val="008600D6"/>
    <w:rsid w:val="00860430"/>
    <w:rsid w:val="00862747"/>
    <w:rsid w:val="0086289D"/>
    <w:rsid w:val="00863270"/>
    <w:rsid w:val="00863358"/>
    <w:rsid w:val="0086382C"/>
    <w:rsid w:val="00863DF2"/>
    <w:rsid w:val="00863FB2"/>
    <w:rsid w:val="00864E43"/>
    <w:rsid w:val="00864FE4"/>
    <w:rsid w:val="0086541B"/>
    <w:rsid w:val="00865D54"/>
    <w:rsid w:val="00866A75"/>
    <w:rsid w:val="00867241"/>
    <w:rsid w:val="00867364"/>
    <w:rsid w:val="00870861"/>
    <w:rsid w:val="00870F59"/>
    <w:rsid w:val="0087185B"/>
    <w:rsid w:val="00873389"/>
    <w:rsid w:val="00874788"/>
    <w:rsid w:val="00874DE7"/>
    <w:rsid w:val="00874ED3"/>
    <w:rsid w:val="00874F55"/>
    <w:rsid w:val="00875A5D"/>
    <w:rsid w:val="00876780"/>
    <w:rsid w:val="00876A3F"/>
    <w:rsid w:val="00877104"/>
    <w:rsid w:val="008775BA"/>
    <w:rsid w:val="008805C1"/>
    <w:rsid w:val="00880D34"/>
    <w:rsid w:val="008812FD"/>
    <w:rsid w:val="008818B5"/>
    <w:rsid w:val="008818EF"/>
    <w:rsid w:val="00881A96"/>
    <w:rsid w:val="00882840"/>
    <w:rsid w:val="00883253"/>
    <w:rsid w:val="008832A8"/>
    <w:rsid w:val="00883587"/>
    <w:rsid w:val="0088379E"/>
    <w:rsid w:val="008842AA"/>
    <w:rsid w:val="00885178"/>
    <w:rsid w:val="008855D1"/>
    <w:rsid w:val="00885FC3"/>
    <w:rsid w:val="008868D1"/>
    <w:rsid w:val="00887918"/>
    <w:rsid w:val="00890360"/>
    <w:rsid w:val="00890A88"/>
    <w:rsid w:val="00891D94"/>
    <w:rsid w:val="00892014"/>
    <w:rsid w:val="00893247"/>
    <w:rsid w:val="00893705"/>
    <w:rsid w:val="00893987"/>
    <w:rsid w:val="00894EFB"/>
    <w:rsid w:val="00895ABC"/>
    <w:rsid w:val="0089608C"/>
    <w:rsid w:val="0089667F"/>
    <w:rsid w:val="008971B7"/>
    <w:rsid w:val="0089743D"/>
    <w:rsid w:val="00897B3B"/>
    <w:rsid w:val="008A1AA2"/>
    <w:rsid w:val="008A22A6"/>
    <w:rsid w:val="008A247C"/>
    <w:rsid w:val="008A2ACF"/>
    <w:rsid w:val="008A2BF3"/>
    <w:rsid w:val="008A37A9"/>
    <w:rsid w:val="008A3C01"/>
    <w:rsid w:val="008A3DFD"/>
    <w:rsid w:val="008A4805"/>
    <w:rsid w:val="008A5D8E"/>
    <w:rsid w:val="008A5E28"/>
    <w:rsid w:val="008A60A7"/>
    <w:rsid w:val="008A6412"/>
    <w:rsid w:val="008A6B79"/>
    <w:rsid w:val="008A6DF6"/>
    <w:rsid w:val="008A6F6A"/>
    <w:rsid w:val="008A6F6E"/>
    <w:rsid w:val="008A7CA6"/>
    <w:rsid w:val="008B07FA"/>
    <w:rsid w:val="008B08A4"/>
    <w:rsid w:val="008B11F2"/>
    <w:rsid w:val="008B1A85"/>
    <w:rsid w:val="008B1D87"/>
    <w:rsid w:val="008B29A8"/>
    <w:rsid w:val="008B2C58"/>
    <w:rsid w:val="008B33A2"/>
    <w:rsid w:val="008B40F3"/>
    <w:rsid w:val="008B416A"/>
    <w:rsid w:val="008B4427"/>
    <w:rsid w:val="008B46EB"/>
    <w:rsid w:val="008B5655"/>
    <w:rsid w:val="008B5B8A"/>
    <w:rsid w:val="008B679C"/>
    <w:rsid w:val="008B6BE3"/>
    <w:rsid w:val="008B75E5"/>
    <w:rsid w:val="008B77EC"/>
    <w:rsid w:val="008B7AA0"/>
    <w:rsid w:val="008C00DE"/>
    <w:rsid w:val="008C030A"/>
    <w:rsid w:val="008C0656"/>
    <w:rsid w:val="008C1728"/>
    <w:rsid w:val="008C2395"/>
    <w:rsid w:val="008C24A3"/>
    <w:rsid w:val="008C2C5F"/>
    <w:rsid w:val="008C3901"/>
    <w:rsid w:val="008C3AD5"/>
    <w:rsid w:val="008C414E"/>
    <w:rsid w:val="008C445A"/>
    <w:rsid w:val="008C448E"/>
    <w:rsid w:val="008C45E8"/>
    <w:rsid w:val="008C674F"/>
    <w:rsid w:val="008C67B1"/>
    <w:rsid w:val="008C6AA0"/>
    <w:rsid w:val="008C6CA9"/>
    <w:rsid w:val="008C6FA0"/>
    <w:rsid w:val="008C73BD"/>
    <w:rsid w:val="008C75BE"/>
    <w:rsid w:val="008D0DDE"/>
    <w:rsid w:val="008D0F2E"/>
    <w:rsid w:val="008D15F2"/>
    <w:rsid w:val="008D1A13"/>
    <w:rsid w:val="008D3039"/>
    <w:rsid w:val="008D4454"/>
    <w:rsid w:val="008D4501"/>
    <w:rsid w:val="008D5BCF"/>
    <w:rsid w:val="008D5DE4"/>
    <w:rsid w:val="008D5DF1"/>
    <w:rsid w:val="008D6156"/>
    <w:rsid w:val="008D6723"/>
    <w:rsid w:val="008D794A"/>
    <w:rsid w:val="008E0931"/>
    <w:rsid w:val="008E1561"/>
    <w:rsid w:val="008E2D94"/>
    <w:rsid w:val="008E32C9"/>
    <w:rsid w:val="008E3BF4"/>
    <w:rsid w:val="008E441E"/>
    <w:rsid w:val="008E546A"/>
    <w:rsid w:val="008E6FF0"/>
    <w:rsid w:val="008E785F"/>
    <w:rsid w:val="008E7C1B"/>
    <w:rsid w:val="008E7EE9"/>
    <w:rsid w:val="008E7F88"/>
    <w:rsid w:val="008F186E"/>
    <w:rsid w:val="008F2C70"/>
    <w:rsid w:val="008F37A3"/>
    <w:rsid w:val="008F49FA"/>
    <w:rsid w:val="008F4A74"/>
    <w:rsid w:val="008F4D24"/>
    <w:rsid w:val="008F5015"/>
    <w:rsid w:val="008F53D7"/>
    <w:rsid w:val="008F5418"/>
    <w:rsid w:val="008F6333"/>
    <w:rsid w:val="008F77FF"/>
    <w:rsid w:val="008F7CE8"/>
    <w:rsid w:val="00900250"/>
    <w:rsid w:val="00900510"/>
    <w:rsid w:val="009016C9"/>
    <w:rsid w:val="00901B0C"/>
    <w:rsid w:val="00901FDC"/>
    <w:rsid w:val="009028ED"/>
    <w:rsid w:val="00902A58"/>
    <w:rsid w:val="00902C98"/>
    <w:rsid w:val="00902D12"/>
    <w:rsid w:val="00903505"/>
    <w:rsid w:val="009038E1"/>
    <w:rsid w:val="00903CE0"/>
    <w:rsid w:val="00904B97"/>
    <w:rsid w:val="009060D7"/>
    <w:rsid w:val="00906260"/>
    <w:rsid w:val="0090689C"/>
    <w:rsid w:val="00907E5D"/>
    <w:rsid w:val="0091087F"/>
    <w:rsid w:val="0091186A"/>
    <w:rsid w:val="00912D38"/>
    <w:rsid w:val="0091418F"/>
    <w:rsid w:val="00915213"/>
    <w:rsid w:val="0091547F"/>
    <w:rsid w:val="00915A48"/>
    <w:rsid w:val="00915FE2"/>
    <w:rsid w:val="00916381"/>
    <w:rsid w:val="00920C05"/>
    <w:rsid w:val="00922431"/>
    <w:rsid w:val="009233BF"/>
    <w:rsid w:val="00923F88"/>
    <w:rsid w:val="00923FAE"/>
    <w:rsid w:val="00924285"/>
    <w:rsid w:val="00924434"/>
    <w:rsid w:val="009244A8"/>
    <w:rsid w:val="0092460D"/>
    <w:rsid w:val="00924B31"/>
    <w:rsid w:val="00924CEC"/>
    <w:rsid w:val="009254F9"/>
    <w:rsid w:val="00925CAE"/>
    <w:rsid w:val="00926A6F"/>
    <w:rsid w:val="00926C62"/>
    <w:rsid w:val="00927175"/>
    <w:rsid w:val="00927961"/>
    <w:rsid w:val="00932176"/>
    <w:rsid w:val="009333EF"/>
    <w:rsid w:val="00934EB4"/>
    <w:rsid w:val="0093536B"/>
    <w:rsid w:val="00935552"/>
    <w:rsid w:val="009359DF"/>
    <w:rsid w:val="0093611E"/>
    <w:rsid w:val="009363DE"/>
    <w:rsid w:val="00936530"/>
    <w:rsid w:val="00936684"/>
    <w:rsid w:val="00937191"/>
    <w:rsid w:val="009379DA"/>
    <w:rsid w:val="00937D94"/>
    <w:rsid w:val="00937F29"/>
    <w:rsid w:val="009412E8"/>
    <w:rsid w:val="00941DA3"/>
    <w:rsid w:val="00942139"/>
    <w:rsid w:val="00942998"/>
    <w:rsid w:val="00942AE8"/>
    <w:rsid w:val="00942BE6"/>
    <w:rsid w:val="00942CB5"/>
    <w:rsid w:val="00942F10"/>
    <w:rsid w:val="009431C6"/>
    <w:rsid w:val="00943979"/>
    <w:rsid w:val="00943AEC"/>
    <w:rsid w:val="0094411F"/>
    <w:rsid w:val="00945620"/>
    <w:rsid w:val="0094583A"/>
    <w:rsid w:val="009463CF"/>
    <w:rsid w:val="00946B4B"/>
    <w:rsid w:val="00950075"/>
    <w:rsid w:val="00950912"/>
    <w:rsid w:val="0095151A"/>
    <w:rsid w:val="00952B1C"/>
    <w:rsid w:val="00953D03"/>
    <w:rsid w:val="00954218"/>
    <w:rsid w:val="00954331"/>
    <w:rsid w:val="00954A07"/>
    <w:rsid w:val="00954C95"/>
    <w:rsid w:val="0095523F"/>
    <w:rsid w:val="009566B1"/>
    <w:rsid w:val="00956781"/>
    <w:rsid w:val="00956F38"/>
    <w:rsid w:val="00957C60"/>
    <w:rsid w:val="00957FB5"/>
    <w:rsid w:val="0096008D"/>
    <w:rsid w:val="009600ED"/>
    <w:rsid w:val="009612C8"/>
    <w:rsid w:val="009617D7"/>
    <w:rsid w:val="009619A1"/>
    <w:rsid w:val="00961B8E"/>
    <w:rsid w:val="00961E2F"/>
    <w:rsid w:val="009622A4"/>
    <w:rsid w:val="009626DD"/>
    <w:rsid w:val="009627FE"/>
    <w:rsid w:val="00962AA8"/>
    <w:rsid w:val="00962C56"/>
    <w:rsid w:val="0096341D"/>
    <w:rsid w:val="00963563"/>
    <w:rsid w:val="00964FC6"/>
    <w:rsid w:val="009658C6"/>
    <w:rsid w:val="00965FF4"/>
    <w:rsid w:val="009661AE"/>
    <w:rsid w:val="009669CF"/>
    <w:rsid w:val="00970D43"/>
    <w:rsid w:val="0097117C"/>
    <w:rsid w:val="0097177C"/>
    <w:rsid w:val="009729DE"/>
    <w:rsid w:val="00972DFB"/>
    <w:rsid w:val="00973A7A"/>
    <w:rsid w:val="0097533D"/>
    <w:rsid w:val="0097585D"/>
    <w:rsid w:val="0097706C"/>
    <w:rsid w:val="0097738F"/>
    <w:rsid w:val="009801FC"/>
    <w:rsid w:val="00981115"/>
    <w:rsid w:val="009824BE"/>
    <w:rsid w:val="009827A0"/>
    <w:rsid w:val="009833E1"/>
    <w:rsid w:val="009853F6"/>
    <w:rsid w:val="00985A02"/>
    <w:rsid w:val="00986816"/>
    <w:rsid w:val="00986CB4"/>
    <w:rsid w:val="00987329"/>
    <w:rsid w:val="009905DE"/>
    <w:rsid w:val="0099074C"/>
    <w:rsid w:val="00990825"/>
    <w:rsid w:val="0099088E"/>
    <w:rsid w:val="00991C40"/>
    <w:rsid w:val="00992C08"/>
    <w:rsid w:val="00994E56"/>
    <w:rsid w:val="009967F9"/>
    <w:rsid w:val="00997781"/>
    <w:rsid w:val="009A0962"/>
    <w:rsid w:val="009A0BD4"/>
    <w:rsid w:val="009A0BDB"/>
    <w:rsid w:val="009A1178"/>
    <w:rsid w:val="009A129F"/>
    <w:rsid w:val="009A183A"/>
    <w:rsid w:val="009A1AB2"/>
    <w:rsid w:val="009A1CCA"/>
    <w:rsid w:val="009A1FC4"/>
    <w:rsid w:val="009A25A3"/>
    <w:rsid w:val="009A322A"/>
    <w:rsid w:val="009A3D80"/>
    <w:rsid w:val="009A4065"/>
    <w:rsid w:val="009A422F"/>
    <w:rsid w:val="009A5068"/>
    <w:rsid w:val="009A5D84"/>
    <w:rsid w:val="009A6239"/>
    <w:rsid w:val="009A6E5D"/>
    <w:rsid w:val="009A7692"/>
    <w:rsid w:val="009B0353"/>
    <w:rsid w:val="009B1ECB"/>
    <w:rsid w:val="009B276D"/>
    <w:rsid w:val="009B2C26"/>
    <w:rsid w:val="009B2E98"/>
    <w:rsid w:val="009B3340"/>
    <w:rsid w:val="009B3DB6"/>
    <w:rsid w:val="009B4B1B"/>
    <w:rsid w:val="009B6084"/>
    <w:rsid w:val="009B60FD"/>
    <w:rsid w:val="009B6B62"/>
    <w:rsid w:val="009B6C6C"/>
    <w:rsid w:val="009C1107"/>
    <w:rsid w:val="009C1F70"/>
    <w:rsid w:val="009C246E"/>
    <w:rsid w:val="009C293A"/>
    <w:rsid w:val="009C3E3E"/>
    <w:rsid w:val="009C4414"/>
    <w:rsid w:val="009C4B17"/>
    <w:rsid w:val="009C587F"/>
    <w:rsid w:val="009C5D33"/>
    <w:rsid w:val="009C5FA4"/>
    <w:rsid w:val="009C675A"/>
    <w:rsid w:val="009C716A"/>
    <w:rsid w:val="009C7988"/>
    <w:rsid w:val="009C7B50"/>
    <w:rsid w:val="009D1B7E"/>
    <w:rsid w:val="009D2539"/>
    <w:rsid w:val="009D2EBB"/>
    <w:rsid w:val="009D3887"/>
    <w:rsid w:val="009D39ED"/>
    <w:rsid w:val="009D4A7E"/>
    <w:rsid w:val="009D4BA7"/>
    <w:rsid w:val="009D4BBD"/>
    <w:rsid w:val="009D5428"/>
    <w:rsid w:val="009D543D"/>
    <w:rsid w:val="009D6019"/>
    <w:rsid w:val="009D68A1"/>
    <w:rsid w:val="009D797F"/>
    <w:rsid w:val="009D7A0C"/>
    <w:rsid w:val="009E1BF4"/>
    <w:rsid w:val="009E2E62"/>
    <w:rsid w:val="009E3AD1"/>
    <w:rsid w:val="009E6A97"/>
    <w:rsid w:val="009E6D9E"/>
    <w:rsid w:val="009E6E98"/>
    <w:rsid w:val="009E7534"/>
    <w:rsid w:val="009E7D36"/>
    <w:rsid w:val="009F068C"/>
    <w:rsid w:val="009F1C15"/>
    <w:rsid w:val="009F1E7A"/>
    <w:rsid w:val="009F2613"/>
    <w:rsid w:val="009F396B"/>
    <w:rsid w:val="009F3AE1"/>
    <w:rsid w:val="009F444E"/>
    <w:rsid w:val="009F4FAB"/>
    <w:rsid w:val="009F5D7A"/>
    <w:rsid w:val="009F5FF3"/>
    <w:rsid w:val="009F6007"/>
    <w:rsid w:val="009F778F"/>
    <w:rsid w:val="009F7BDF"/>
    <w:rsid w:val="00A0014C"/>
    <w:rsid w:val="00A00E7F"/>
    <w:rsid w:val="00A01135"/>
    <w:rsid w:val="00A01944"/>
    <w:rsid w:val="00A01D98"/>
    <w:rsid w:val="00A03B8D"/>
    <w:rsid w:val="00A04080"/>
    <w:rsid w:val="00A04BB2"/>
    <w:rsid w:val="00A05A50"/>
    <w:rsid w:val="00A06773"/>
    <w:rsid w:val="00A06935"/>
    <w:rsid w:val="00A06E98"/>
    <w:rsid w:val="00A07809"/>
    <w:rsid w:val="00A07988"/>
    <w:rsid w:val="00A07C2A"/>
    <w:rsid w:val="00A07E5F"/>
    <w:rsid w:val="00A07E7A"/>
    <w:rsid w:val="00A11D76"/>
    <w:rsid w:val="00A12024"/>
    <w:rsid w:val="00A12334"/>
    <w:rsid w:val="00A137D5"/>
    <w:rsid w:val="00A1393C"/>
    <w:rsid w:val="00A14471"/>
    <w:rsid w:val="00A14A41"/>
    <w:rsid w:val="00A14B5A"/>
    <w:rsid w:val="00A15AC3"/>
    <w:rsid w:val="00A1626F"/>
    <w:rsid w:val="00A16B16"/>
    <w:rsid w:val="00A16B97"/>
    <w:rsid w:val="00A172C3"/>
    <w:rsid w:val="00A2232F"/>
    <w:rsid w:val="00A2279E"/>
    <w:rsid w:val="00A23B41"/>
    <w:rsid w:val="00A23C76"/>
    <w:rsid w:val="00A23C89"/>
    <w:rsid w:val="00A243E0"/>
    <w:rsid w:val="00A243F3"/>
    <w:rsid w:val="00A2495F"/>
    <w:rsid w:val="00A25507"/>
    <w:rsid w:val="00A25864"/>
    <w:rsid w:val="00A25B28"/>
    <w:rsid w:val="00A25F50"/>
    <w:rsid w:val="00A26AB3"/>
    <w:rsid w:val="00A271BE"/>
    <w:rsid w:val="00A2727B"/>
    <w:rsid w:val="00A27B92"/>
    <w:rsid w:val="00A304EA"/>
    <w:rsid w:val="00A3065C"/>
    <w:rsid w:val="00A31110"/>
    <w:rsid w:val="00A315B5"/>
    <w:rsid w:val="00A317FA"/>
    <w:rsid w:val="00A329C5"/>
    <w:rsid w:val="00A33373"/>
    <w:rsid w:val="00A333C2"/>
    <w:rsid w:val="00A3348B"/>
    <w:rsid w:val="00A338A9"/>
    <w:rsid w:val="00A349E6"/>
    <w:rsid w:val="00A34F86"/>
    <w:rsid w:val="00A35A1A"/>
    <w:rsid w:val="00A35E86"/>
    <w:rsid w:val="00A36573"/>
    <w:rsid w:val="00A365EA"/>
    <w:rsid w:val="00A3716D"/>
    <w:rsid w:val="00A3796A"/>
    <w:rsid w:val="00A40117"/>
    <w:rsid w:val="00A401B4"/>
    <w:rsid w:val="00A406A6"/>
    <w:rsid w:val="00A40780"/>
    <w:rsid w:val="00A41484"/>
    <w:rsid w:val="00A44579"/>
    <w:rsid w:val="00A44898"/>
    <w:rsid w:val="00A44A95"/>
    <w:rsid w:val="00A44E79"/>
    <w:rsid w:val="00A45246"/>
    <w:rsid w:val="00A455B0"/>
    <w:rsid w:val="00A467B7"/>
    <w:rsid w:val="00A47568"/>
    <w:rsid w:val="00A4782D"/>
    <w:rsid w:val="00A47E6F"/>
    <w:rsid w:val="00A50006"/>
    <w:rsid w:val="00A500DE"/>
    <w:rsid w:val="00A51155"/>
    <w:rsid w:val="00A52B5E"/>
    <w:rsid w:val="00A5361E"/>
    <w:rsid w:val="00A5489F"/>
    <w:rsid w:val="00A54C54"/>
    <w:rsid w:val="00A55242"/>
    <w:rsid w:val="00A55830"/>
    <w:rsid w:val="00A56131"/>
    <w:rsid w:val="00A57475"/>
    <w:rsid w:val="00A5768E"/>
    <w:rsid w:val="00A578F4"/>
    <w:rsid w:val="00A57FFE"/>
    <w:rsid w:val="00A6150E"/>
    <w:rsid w:val="00A61975"/>
    <w:rsid w:val="00A62719"/>
    <w:rsid w:val="00A62727"/>
    <w:rsid w:val="00A6288D"/>
    <w:rsid w:val="00A628F8"/>
    <w:rsid w:val="00A62E89"/>
    <w:rsid w:val="00A6361E"/>
    <w:rsid w:val="00A6559E"/>
    <w:rsid w:val="00A65828"/>
    <w:rsid w:val="00A65BB0"/>
    <w:rsid w:val="00A660C6"/>
    <w:rsid w:val="00A6670A"/>
    <w:rsid w:val="00A668AC"/>
    <w:rsid w:val="00A67D2C"/>
    <w:rsid w:val="00A67E77"/>
    <w:rsid w:val="00A70141"/>
    <w:rsid w:val="00A70922"/>
    <w:rsid w:val="00A709F9"/>
    <w:rsid w:val="00A70C1D"/>
    <w:rsid w:val="00A70F97"/>
    <w:rsid w:val="00A711BA"/>
    <w:rsid w:val="00A71C01"/>
    <w:rsid w:val="00A72B91"/>
    <w:rsid w:val="00A73093"/>
    <w:rsid w:val="00A73394"/>
    <w:rsid w:val="00A743E0"/>
    <w:rsid w:val="00A74ACD"/>
    <w:rsid w:val="00A75281"/>
    <w:rsid w:val="00A755F6"/>
    <w:rsid w:val="00A7646D"/>
    <w:rsid w:val="00A768E6"/>
    <w:rsid w:val="00A76A98"/>
    <w:rsid w:val="00A76C59"/>
    <w:rsid w:val="00A76F04"/>
    <w:rsid w:val="00A776CD"/>
    <w:rsid w:val="00A779BD"/>
    <w:rsid w:val="00A77B04"/>
    <w:rsid w:val="00A77E36"/>
    <w:rsid w:val="00A80C02"/>
    <w:rsid w:val="00A81815"/>
    <w:rsid w:val="00A8238F"/>
    <w:rsid w:val="00A824A7"/>
    <w:rsid w:val="00A82788"/>
    <w:rsid w:val="00A82CDD"/>
    <w:rsid w:val="00A83415"/>
    <w:rsid w:val="00A841ED"/>
    <w:rsid w:val="00A85045"/>
    <w:rsid w:val="00A855E3"/>
    <w:rsid w:val="00A855EE"/>
    <w:rsid w:val="00A87FC9"/>
    <w:rsid w:val="00A9056C"/>
    <w:rsid w:val="00A92737"/>
    <w:rsid w:val="00A927AF"/>
    <w:rsid w:val="00A93AB8"/>
    <w:rsid w:val="00A93B32"/>
    <w:rsid w:val="00A94422"/>
    <w:rsid w:val="00A94A5F"/>
    <w:rsid w:val="00A94CD5"/>
    <w:rsid w:val="00A95119"/>
    <w:rsid w:val="00A9567E"/>
    <w:rsid w:val="00A96603"/>
    <w:rsid w:val="00A9733E"/>
    <w:rsid w:val="00AA0B6B"/>
    <w:rsid w:val="00AA0C30"/>
    <w:rsid w:val="00AA1E98"/>
    <w:rsid w:val="00AA31F6"/>
    <w:rsid w:val="00AA4A81"/>
    <w:rsid w:val="00AA5760"/>
    <w:rsid w:val="00AA65FB"/>
    <w:rsid w:val="00AA68EE"/>
    <w:rsid w:val="00AA6D1A"/>
    <w:rsid w:val="00AA6E38"/>
    <w:rsid w:val="00AA7144"/>
    <w:rsid w:val="00AA74BA"/>
    <w:rsid w:val="00AB0ADA"/>
    <w:rsid w:val="00AB0AF5"/>
    <w:rsid w:val="00AB0B1E"/>
    <w:rsid w:val="00AB1073"/>
    <w:rsid w:val="00AB335C"/>
    <w:rsid w:val="00AB433C"/>
    <w:rsid w:val="00AB63D0"/>
    <w:rsid w:val="00AB6782"/>
    <w:rsid w:val="00AB6FFA"/>
    <w:rsid w:val="00AB78C3"/>
    <w:rsid w:val="00AC05EF"/>
    <w:rsid w:val="00AC13D5"/>
    <w:rsid w:val="00AC1B5F"/>
    <w:rsid w:val="00AC2521"/>
    <w:rsid w:val="00AC2765"/>
    <w:rsid w:val="00AC3A60"/>
    <w:rsid w:val="00AC4FA0"/>
    <w:rsid w:val="00AC694E"/>
    <w:rsid w:val="00AC6CF4"/>
    <w:rsid w:val="00AC6DF0"/>
    <w:rsid w:val="00AC738A"/>
    <w:rsid w:val="00AC7592"/>
    <w:rsid w:val="00AD0308"/>
    <w:rsid w:val="00AD05F0"/>
    <w:rsid w:val="00AD0A80"/>
    <w:rsid w:val="00AD1057"/>
    <w:rsid w:val="00AD1F14"/>
    <w:rsid w:val="00AD24AA"/>
    <w:rsid w:val="00AD24B3"/>
    <w:rsid w:val="00AD28B3"/>
    <w:rsid w:val="00AD2FC0"/>
    <w:rsid w:val="00AD3286"/>
    <w:rsid w:val="00AD37E8"/>
    <w:rsid w:val="00AD39F2"/>
    <w:rsid w:val="00AD3B3E"/>
    <w:rsid w:val="00AD44A3"/>
    <w:rsid w:val="00AD45E0"/>
    <w:rsid w:val="00AD4D0B"/>
    <w:rsid w:val="00AD5C9B"/>
    <w:rsid w:val="00AD5EF8"/>
    <w:rsid w:val="00AD5F00"/>
    <w:rsid w:val="00AE01AE"/>
    <w:rsid w:val="00AE0698"/>
    <w:rsid w:val="00AE1674"/>
    <w:rsid w:val="00AE1DDF"/>
    <w:rsid w:val="00AE30B7"/>
    <w:rsid w:val="00AE34B8"/>
    <w:rsid w:val="00AE4367"/>
    <w:rsid w:val="00AE463A"/>
    <w:rsid w:val="00AE501B"/>
    <w:rsid w:val="00AE5211"/>
    <w:rsid w:val="00AE54CA"/>
    <w:rsid w:val="00AE5BEB"/>
    <w:rsid w:val="00AE6409"/>
    <w:rsid w:val="00AE7288"/>
    <w:rsid w:val="00AE7907"/>
    <w:rsid w:val="00AE7E36"/>
    <w:rsid w:val="00AF0313"/>
    <w:rsid w:val="00AF15DC"/>
    <w:rsid w:val="00AF1CF7"/>
    <w:rsid w:val="00AF20BF"/>
    <w:rsid w:val="00AF214C"/>
    <w:rsid w:val="00AF4C87"/>
    <w:rsid w:val="00AF629C"/>
    <w:rsid w:val="00AF6372"/>
    <w:rsid w:val="00B00265"/>
    <w:rsid w:val="00B00367"/>
    <w:rsid w:val="00B00D8C"/>
    <w:rsid w:val="00B0136B"/>
    <w:rsid w:val="00B0221A"/>
    <w:rsid w:val="00B022AC"/>
    <w:rsid w:val="00B03197"/>
    <w:rsid w:val="00B0366D"/>
    <w:rsid w:val="00B03D17"/>
    <w:rsid w:val="00B05525"/>
    <w:rsid w:val="00B06357"/>
    <w:rsid w:val="00B06C35"/>
    <w:rsid w:val="00B06F39"/>
    <w:rsid w:val="00B1057B"/>
    <w:rsid w:val="00B10D43"/>
    <w:rsid w:val="00B11E11"/>
    <w:rsid w:val="00B11F84"/>
    <w:rsid w:val="00B1359B"/>
    <w:rsid w:val="00B1376B"/>
    <w:rsid w:val="00B13A16"/>
    <w:rsid w:val="00B13E01"/>
    <w:rsid w:val="00B14468"/>
    <w:rsid w:val="00B14A96"/>
    <w:rsid w:val="00B14E2A"/>
    <w:rsid w:val="00B15479"/>
    <w:rsid w:val="00B15A32"/>
    <w:rsid w:val="00B15A8A"/>
    <w:rsid w:val="00B15C5D"/>
    <w:rsid w:val="00B15FD7"/>
    <w:rsid w:val="00B16018"/>
    <w:rsid w:val="00B1661A"/>
    <w:rsid w:val="00B168A7"/>
    <w:rsid w:val="00B16937"/>
    <w:rsid w:val="00B169D4"/>
    <w:rsid w:val="00B17584"/>
    <w:rsid w:val="00B178D9"/>
    <w:rsid w:val="00B17C7B"/>
    <w:rsid w:val="00B17D2D"/>
    <w:rsid w:val="00B21844"/>
    <w:rsid w:val="00B21E70"/>
    <w:rsid w:val="00B229A6"/>
    <w:rsid w:val="00B230F4"/>
    <w:rsid w:val="00B23C78"/>
    <w:rsid w:val="00B24886"/>
    <w:rsid w:val="00B2584C"/>
    <w:rsid w:val="00B25D5C"/>
    <w:rsid w:val="00B26A5D"/>
    <w:rsid w:val="00B302D4"/>
    <w:rsid w:val="00B305C2"/>
    <w:rsid w:val="00B31EED"/>
    <w:rsid w:val="00B31F36"/>
    <w:rsid w:val="00B3228A"/>
    <w:rsid w:val="00B325B4"/>
    <w:rsid w:val="00B32DDD"/>
    <w:rsid w:val="00B32F87"/>
    <w:rsid w:val="00B3315B"/>
    <w:rsid w:val="00B3402A"/>
    <w:rsid w:val="00B34AF1"/>
    <w:rsid w:val="00B34C8A"/>
    <w:rsid w:val="00B35768"/>
    <w:rsid w:val="00B35DC2"/>
    <w:rsid w:val="00B36A45"/>
    <w:rsid w:val="00B37C93"/>
    <w:rsid w:val="00B40942"/>
    <w:rsid w:val="00B40FF5"/>
    <w:rsid w:val="00B41CC9"/>
    <w:rsid w:val="00B4294C"/>
    <w:rsid w:val="00B42C21"/>
    <w:rsid w:val="00B42CF7"/>
    <w:rsid w:val="00B45CE4"/>
    <w:rsid w:val="00B45FF3"/>
    <w:rsid w:val="00B46BAF"/>
    <w:rsid w:val="00B4763F"/>
    <w:rsid w:val="00B47892"/>
    <w:rsid w:val="00B47F76"/>
    <w:rsid w:val="00B50E47"/>
    <w:rsid w:val="00B50F9F"/>
    <w:rsid w:val="00B516CD"/>
    <w:rsid w:val="00B51EB2"/>
    <w:rsid w:val="00B52CA5"/>
    <w:rsid w:val="00B52DC8"/>
    <w:rsid w:val="00B53026"/>
    <w:rsid w:val="00B53FCB"/>
    <w:rsid w:val="00B542AE"/>
    <w:rsid w:val="00B54603"/>
    <w:rsid w:val="00B5643F"/>
    <w:rsid w:val="00B567C2"/>
    <w:rsid w:val="00B571E7"/>
    <w:rsid w:val="00B5739D"/>
    <w:rsid w:val="00B57844"/>
    <w:rsid w:val="00B57B6C"/>
    <w:rsid w:val="00B57C7E"/>
    <w:rsid w:val="00B6046A"/>
    <w:rsid w:val="00B60500"/>
    <w:rsid w:val="00B61192"/>
    <w:rsid w:val="00B6145C"/>
    <w:rsid w:val="00B628BE"/>
    <w:rsid w:val="00B64994"/>
    <w:rsid w:val="00B655A0"/>
    <w:rsid w:val="00B65BD2"/>
    <w:rsid w:val="00B65D22"/>
    <w:rsid w:val="00B6757E"/>
    <w:rsid w:val="00B67CBC"/>
    <w:rsid w:val="00B70F72"/>
    <w:rsid w:val="00B713B3"/>
    <w:rsid w:val="00B71BB6"/>
    <w:rsid w:val="00B71D3D"/>
    <w:rsid w:val="00B724B8"/>
    <w:rsid w:val="00B7311B"/>
    <w:rsid w:val="00B731D8"/>
    <w:rsid w:val="00B73B83"/>
    <w:rsid w:val="00B742A0"/>
    <w:rsid w:val="00B74912"/>
    <w:rsid w:val="00B74F07"/>
    <w:rsid w:val="00B75188"/>
    <w:rsid w:val="00B754E7"/>
    <w:rsid w:val="00B76019"/>
    <w:rsid w:val="00B767AE"/>
    <w:rsid w:val="00B80514"/>
    <w:rsid w:val="00B812A6"/>
    <w:rsid w:val="00B8136A"/>
    <w:rsid w:val="00B825D3"/>
    <w:rsid w:val="00B82867"/>
    <w:rsid w:val="00B8345D"/>
    <w:rsid w:val="00B841A9"/>
    <w:rsid w:val="00B84A4F"/>
    <w:rsid w:val="00B85177"/>
    <w:rsid w:val="00B85A06"/>
    <w:rsid w:val="00B85E5C"/>
    <w:rsid w:val="00B864B9"/>
    <w:rsid w:val="00B86D43"/>
    <w:rsid w:val="00B90050"/>
    <w:rsid w:val="00B9096A"/>
    <w:rsid w:val="00B90D64"/>
    <w:rsid w:val="00B94DBF"/>
    <w:rsid w:val="00B9542C"/>
    <w:rsid w:val="00B95686"/>
    <w:rsid w:val="00B96B01"/>
    <w:rsid w:val="00B96D81"/>
    <w:rsid w:val="00B9726E"/>
    <w:rsid w:val="00B97613"/>
    <w:rsid w:val="00BA02E5"/>
    <w:rsid w:val="00BA0509"/>
    <w:rsid w:val="00BA094B"/>
    <w:rsid w:val="00BA1055"/>
    <w:rsid w:val="00BA31DB"/>
    <w:rsid w:val="00BA37CE"/>
    <w:rsid w:val="00BA3BA3"/>
    <w:rsid w:val="00BA4DD0"/>
    <w:rsid w:val="00BA5340"/>
    <w:rsid w:val="00BA5960"/>
    <w:rsid w:val="00BA5F97"/>
    <w:rsid w:val="00BA6A8B"/>
    <w:rsid w:val="00BA6C66"/>
    <w:rsid w:val="00BA750E"/>
    <w:rsid w:val="00BA7528"/>
    <w:rsid w:val="00BA7874"/>
    <w:rsid w:val="00BA7AB6"/>
    <w:rsid w:val="00BB0B75"/>
    <w:rsid w:val="00BB231D"/>
    <w:rsid w:val="00BB294F"/>
    <w:rsid w:val="00BB2CB3"/>
    <w:rsid w:val="00BB3846"/>
    <w:rsid w:val="00BB3B0B"/>
    <w:rsid w:val="00BB5324"/>
    <w:rsid w:val="00BB5B5C"/>
    <w:rsid w:val="00BB5E46"/>
    <w:rsid w:val="00BB5F74"/>
    <w:rsid w:val="00BB6B66"/>
    <w:rsid w:val="00BB6C82"/>
    <w:rsid w:val="00BC0336"/>
    <w:rsid w:val="00BC042A"/>
    <w:rsid w:val="00BC08E4"/>
    <w:rsid w:val="00BC0935"/>
    <w:rsid w:val="00BC13E6"/>
    <w:rsid w:val="00BC17FB"/>
    <w:rsid w:val="00BC1A1E"/>
    <w:rsid w:val="00BC202D"/>
    <w:rsid w:val="00BC219B"/>
    <w:rsid w:val="00BC26B4"/>
    <w:rsid w:val="00BC35C0"/>
    <w:rsid w:val="00BC3755"/>
    <w:rsid w:val="00BC37A4"/>
    <w:rsid w:val="00BC47E5"/>
    <w:rsid w:val="00BC550D"/>
    <w:rsid w:val="00BC5940"/>
    <w:rsid w:val="00BC5EA8"/>
    <w:rsid w:val="00BC652A"/>
    <w:rsid w:val="00BC663D"/>
    <w:rsid w:val="00BC6D68"/>
    <w:rsid w:val="00BC7E79"/>
    <w:rsid w:val="00BD005B"/>
    <w:rsid w:val="00BD0C5E"/>
    <w:rsid w:val="00BD1135"/>
    <w:rsid w:val="00BD11F4"/>
    <w:rsid w:val="00BD127F"/>
    <w:rsid w:val="00BD133A"/>
    <w:rsid w:val="00BD1F69"/>
    <w:rsid w:val="00BD2CD7"/>
    <w:rsid w:val="00BD3758"/>
    <w:rsid w:val="00BD418C"/>
    <w:rsid w:val="00BD5798"/>
    <w:rsid w:val="00BD603F"/>
    <w:rsid w:val="00BD6085"/>
    <w:rsid w:val="00BD6596"/>
    <w:rsid w:val="00BD6EAF"/>
    <w:rsid w:val="00BE0139"/>
    <w:rsid w:val="00BE097C"/>
    <w:rsid w:val="00BE14E5"/>
    <w:rsid w:val="00BE1B44"/>
    <w:rsid w:val="00BE25A7"/>
    <w:rsid w:val="00BE3880"/>
    <w:rsid w:val="00BE4B6D"/>
    <w:rsid w:val="00BE4E15"/>
    <w:rsid w:val="00BE67E4"/>
    <w:rsid w:val="00BE6B88"/>
    <w:rsid w:val="00BE6E8C"/>
    <w:rsid w:val="00BE6EA0"/>
    <w:rsid w:val="00BF0E36"/>
    <w:rsid w:val="00BF1227"/>
    <w:rsid w:val="00BF1459"/>
    <w:rsid w:val="00BF1905"/>
    <w:rsid w:val="00BF1B0F"/>
    <w:rsid w:val="00BF1D5D"/>
    <w:rsid w:val="00BF2AD1"/>
    <w:rsid w:val="00BF3871"/>
    <w:rsid w:val="00BF407E"/>
    <w:rsid w:val="00BF42FA"/>
    <w:rsid w:val="00BF4F42"/>
    <w:rsid w:val="00BF521A"/>
    <w:rsid w:val="00BF5370"/>
    <w:rsid w:val="00BF5870"/>
    <w:rsid w:val="00BF5E30"/>
    <w:rsid w:val="00BF654C"/>
    <w:rsid w:val="00BF6B42"/>
    <w:rsid w:val="00BF6F34"/>
    <w:rsid w:val="00BF73DB"/>
    <w:rsid w:val="00BF7DA9"/>
    <w:rsid w:val="00C008F6"/>
    <w:rsid w:val="00C015FB"/>
    <w:rsid w:val="00C017D9"/>
    <w:rsid w:val="00C02F3C"/>
    <w:rsid w:val="00C03C6D"/>
    <w:rsid w:val="00C050F5"/>
    <w:rsid w:val="00C0687F"/>
    <w:rsid w:val="00C069FF"/>
    <w:rsid w:val="00C073FD"/>
    <w:rsid w:val="00C0744D"/>
    <w:rsid w:val="00C1019A"/>
    <w:rsid w:val="00C10267"/>
    <w:rsid w:val="00C10690"/>
    <w:rsid w:val="00C10C2E"/>
    <w:rsid w:val="00C12CD7"/>
    <w:rsid w:val="00C12EDE"/>
    <w:rsid w:val="00C13373"/>
    <w:rsid w:val="00C14489"/>
    <w:rsid w:val="00C14E8D"/>
    <w:rsid w:val="00C1502F"/>
    <w:rsid w:val="00C157E5"/>
    <w:rsid w:val="00C15C70"/>
    <w:rsid w:val="00C15E3A"/>
    <w:rsid w:val="00C161EC"/>
    <w:rsid w:val="00C1673D"/>
    <w:rsid w:val="00C16ED6"/>
    <w:rsid w:val="00C200D7"/>
    <w:rsid w:val="00C202DE"/>
    <w:rsid w:val="00C2065C"/>
    <w:rsid w:val="00C20708"/>
    <w:rsid w:val="00C2076A"/>
    <w:rsid w:val="00C208C1"/>
    <w:rsid w:val="00C20CA3"/>
    <w:rsid w:val="00C2120E"/>
    <w:rsid w:val="00C21705"/>
    <w:rsid w:val="00C21A56"/>
    <w:rsid w:val="00C21DC3"/>
    <w:rsid w:val="00C22782"/>
    <w:rsid w:val="00C2314E"/>
    <w:rsid w:val="00C234A1"/>
    <w:rsid w:val="00C23648"/>
    <w:rsid w:val="00C23811"/>
    <w:rsid w:val="00C23F81"/>
    <w:rsid w:val="00C24FBF"/>
    <w:rsid w:val="00C25884"/>
    <w:rsid w:val="00C26B0F"/>
    <w:rsid w:val="00C26C91"/>
    <w:rsid w:val="00C26C99"/>
    <w:rsid w:val="00C2744F"/>
    <w:rsid w:val="00C276FC"/>
    <w:rsid w:val="00C303FB"/>
    <w:rsid w:val="00C308E1"/>
    <w:rsid w:val="00C31A43"/>
    <w:rsid w:val="00C3202F"/>
    <w:rsid w:val="00C3226A"/>
    <w:rsid w:val="00C32964"/>
    <w:rsid w:val="00C331F7"/>
    <w:rsid w:val="00C33581"/>
    <w:rsid w:val="00C33854"/>
    <w:rsid w:val="00C3436C"/>
    <w:rsid w:val="00C352B0"/>
    <w:rsid w:val="00C35ADA"/>
    <w:rsid w:val="00C36FAF"/>
    <w:rsid w:val="00C407A1"/>
    <w:rsid w:val="00C411EB"/>
    <w:rsid w:val="00C41234"/>
    <w:rsid w:val="00C4276B"/>
    <w:rsid w:val="00C42DC4"/>
    <w:rsid w:val="00C43BB2"/>
    <w:rsid w:val="00C45F7F"/>
    <w:rsid w:val="00C4654B"/>
    <w:rsid w:val="00C466F9"/>
    <w:rsid w:val="00C47098"/>
    <w:rsid w:val="00C4750E"/>
    <w:rsid w:val="00C47FF6"/>
    <w:rsid w:val="00C50008"/>
    <w:rsid w:val="00C510F0"/>
    <w:rsid w:val="00C5220A"/>
    <w:rsid w:val="00C52623"/>
    <w:rsid w:val="00C54318"/>
    <w:rsid w:val="00C56109"/>
    <w:rsid w:val="00C573D6"/>
    <w:rsid w:val="00C60648"/>
    <w:rsid w:val="00C60D50"/>
    <w:rsid w:val="00C60E3E"/>
    <w:rsid w:val="00C61061"/>
    <w:rsid w:val="00C61A21"/>
    <w:rsid w:val="00C61C63"/>
    <w:rsid w:val="00C61D43"/>
    <w:rsid w:val="00C6231C"/>
    <w:rsid w:val="00C62888"/>
    <w:rsid w:val="00C62927"/>
    <w:rsid w:val="00C631F0"/>
    <w:rsid w:val="00C63A62"/>
    <w:rsid w:val="00C65E51"/>
    <w:rsid w:val="00C660C1"/>
    <w:rsid w:val="00C660F5"/>
    <w:rsid w:val="00C6670F"/>
    <w:rsid w:val="00C66D15"/>
    <w:rsid w:val="00C66D85"/>
    <w:rsid w:val="00C671E5"/>
    <w:rsid w:val="00C679B0"/>
    <w:rsid w:val="00C67BE5"/>
    <w:rsid w:val="00C70124"/>
    <w:rsid w:val="00C702C7"/>
    <w:rsid w:val="00C735F3"/>
    <w:rsid w:val="00C73D1A"/>
    <w:rsid w:val="00C75080"/>
    <w:rsid w:val="00C76444"/>
    <w:rsid w:val="00C76A49"/>
    <w:rsid w:val="00C7735A"/>
    <w:rsid w:val="00C77D76"/>
    <w:rsid w:val="00C803D2"/>
    <w:rsid w:val="00C81766"/>
    <w:rsid w:val="00C822A4"/>
    <w:rsid w:val="00C82EA5"/>
    <w:rsid w:val="00C83009"/>
    <w:rsid w:val="00C8332D"/>
    <w:rsid w:val="00C83666"/>
    <w:rsid w:val="00C8569E"/>
    <w:rsid w:val="00C859AE"/>
    <w:rsid w:val="00C85A5C"/>
    <w:rsid w:val="00C876E2"/>
    <w:rsid w:val="00C90318"/>
    <w:rsid w:val="00C90FFD"/>
    <w:rsid w:val="00C9145B"/>
    <w:rsid w:val="00C91759"/>
    <w:rsid w:val="00C91F1A"/>
    <w:rsid w:val="00C92052"/>
    <w:rsid w:val="00C92E27"/>
    <w:rsid w:val="00C93018"/>
    <w:rsid w:val="00C930E4"/>
    <w:rsid w:val="00C933E7"/>
    <w:rsid w:val="00C9434C"/>
    <w:rsid w:val="00C9482B"/>
    <w:rsid w:val="00C9568B"/>
    <w:rsid w:val="00C96668"/>
    <w:rsid w:val="00C966A0"/>
    <w:rsid w:val="00C96AC3"/>
    <w:rsid w:val="00C96C1E"/>
    <w:rsid w:val="00C97204"/>
    <w:rsid w:val="00C97220"/>
    <w:rsid w:val="00C9761E"/>
    <w:rsid w:val="00C97690"/>
    <w:rsid w:val="00C97B32"/>
    <w:rsid w:val="00CA0BAC"/>
    <w:rsid w:val="00CA0D58"/>
    <w:rsid w:val="00CA0EB8"/>
    <w:rsid w:val="00CA1340"/>
    <w:rsid w:val="00CA13B1"/>
    <w:rsid w:val="00CA1C6D"/>
    <w:rsid w:val="00CA1DA8"/>
    <w:rsid w:val="00CA23F4"/>
    <w:rsid w:val="00CA26B3"/>
    <w:rsid w:val="00CA28B6"/>
    <w:rsid w:val="00CA357F"/>
    <w:rsid w:val="00CA3655"/>
    <w:rsid w:val="00CA3EFB"/>
    <w:rsid w:val="00CA44AF"/>
    <w:rsid w:val="00CA47EA"/>
    <w:rsid w:val="00CA4F8F"/>
    <w:rsid w:val="00CA55F1"/>
    <w:rsid w:val="00CA5DC0"/>
    <w:rsid w:val="00CA7148"/>
    <w:rsid w:val="00CA79F1"/>
    <w:rsid w:val="00CB052D"/>
    <w:rsid w:val="00CB0620"/>
    <w:rsid w:val="00CB1D71"/>
    <w:rsid w:val="00CB412C"/>
    <w:rsid w:val="00CB5081"/>
    <w:rsid w:val="00CB528D"/>
    <w:rsid w:val="00CB5A10"/>
    <w:rsid w:val="00CB5BD9"/>
    <w:rsid w:val="00CB6598"/>
    <w:rsid w:val="00CB7187"/>
    <w:rsid w:val="00CB7A59"/>
    <w:rsid w:val="00CC00B8"/>
    <w:rsid w:val="00CC09D8"/>
    <w:rsid w:val="00CC0C31"/>
    <w:rsid w:val="00CC10AC"/>
    <w:rsid w:val="00CC21EC"/>
    <w:rsid w:val="00CC2448"/>
    <w:rsid w:val="00CC2687"/>
    <w:rsid w:val="00CC3D0D"/>
    <w:rsid w:val="00CC52F8"/>
    <w:rsid w:val="00CC69AD"/>
    <w:rsid w:val="00CC7051"/>
    <w:rsid w:val="00CC7E68"/>
    <w:rsid w:val="00CD01B1"/>
    <w:rsid w:val="00CD057E"/>
    <w:rsid w:val="00CD30C1"/>
    <w:rsid w:val="00CD3768"/>
    <w:rsid w:val="00CD59B4"/>
    <w:rsid w:val="00CD5F7A"/>
    <w:rsid w:val="00CE081C"/>
    <w:rsid w:val="00CE085A"/>
    <w:rsid w:val="00CE09E0"/>
    <w:rsid w:val="00CE2904"/>
    <w:rsid w:val="00CE46F2"/>
    <w:rsid w:val="00CE5A81"/>
    <w:rsid w:val="00CE61F4"/>
    <w:rsid w:val="00CE6727"/>
    <w:rsid w:val="00CE7396"/>
    <w:rsid w:val="00CE7BD8"/>
    <w:rsid w:val="00CF05B2"/>
    <w:rsid w:val="00CF292F"/>
    <w:rsid w:val="00CF2A8D"/>
    <w:rsid w:val="00CF2EB2"/>
    <w:rsid w:val="00CF33E4"/>
    <w:rsid w:val="00CF3937"/>
    <w:rsid w:val="00CF3F8A"/>
    <w:rsid w:val="00CF5294"/>
    <w:rsid w:val="00CF5540"/>
    <w:rsid w:val="00CF65F9"/>
    <w:rsid w:val="00CF6686"/>
    <w:rsid w:val="00CF6DA8"/>
    <w:rsid w:val="00CF7250"/>
    <w:rsid w:val="00D00062"/>
    <w:rsid w:val="00D00953"/>
    <w:rsid w:val="00D00D34"/>
    <w:rsid w:val="00D01CEF"/>
    <w:rsid w:val="00D020C9"/>
    <w:rsid w:val="00D02CEA"/>
    <w:rsid w:val="00D031CC"/>
    <w:rsid w:val="00D034F7"/>
    <w:rsid w:val="00D037A0"/>
    <w:rsid w:val="00D03E63"/>
    <w:rsid w:val="00D044A9"/>
    <w:rsid w:val="00D0682D"/>
    <w:rsid w:val="00D072D7"/>
    <w:rsid w:val="00D0741C"/>
    <w:rsid w:val="00D07A79"/>
    <w:rsid w:val="00D07D37"/>
    <w:rsid w:val="00D104B7"/>
    <w:rsid w:val="00D10770"/>
    <w:rsid w:val="00D10EDD"/>
    <w:rsid w:val="00D112BF"/>
    <w:rsid w:val="00D11E71"/>
    <w:rsid w:val="00D12497"/>
    <w:rsid w:val="00D13B9A"/>
    <w:rsid w:val="00D13BEF"/>
    <w:rsid w:val="00D140FB"/>
    <w:rsid w:val="00D15508"/>
    <w:rsid w:val="00D17991"/>
    <w:rsid w:val="00D17D37"/>
    <w:rsid w:val="00D2021F"/>
    <w:rsid w:val="00D2057D"/>
    <w:rsid w:val="00D217A1"/>
    <w:rsid w:val="00D21F8B"/>
    <w:rsid w:val="00D22334"/>
    <w:rsid w:val="00D23026"/>
    <w:rsid w:val="00D2416D"/>
    <w:rsid w:val="00D25CFB"/>
    <w:rsid w:val="00D2709D"/>
    <w:rsid w:val="00D3005F"/>
    <w:rsid w:val="00D301CE"/>
    <w:rsid w:val="00D30D31"/>
    <w:rsid w:val="00D31048"/>
    <w:rsid w:val="00D31A69"/>
    <w:rsid w:val="00D323FE"/>
    <w:rsid w:val="00D32707"/>
    <w:rsid w:val="00D32985"/>
    <w:rsid w:val="00D32A73"/>
    <w:rsid w:val="00D32BE8"/>
    <w:rsid w:val="00D333E4"/>
    <w:rsid w:val="00D34428"/>
    <w:rsid w:val="00D3444C"/>
    <w:rsid w:val="00D35AA7"/>
    <w:rsid w:val="00D36A90"/>
    <w:rsid w:val="00D37189"/>
    <w:rsid w:val="00D37377"/>
    <w:rsid w:val="00D3741E"/>
    <w:rsid w:val="00D37B06"/>
    <w:rsid w:val="00D37B0B"/>
    <w:rsid w:val="00D37E9E"/>
    <w:rsid w:val="00D40ADB"/>
    <w:rsid w:val="00D40C81"/>
    <w:rsid w:val="00D40DDD"/>
    <w:rsid w:val="00D42FF9"/>
    <w:rsid w:val="00D4367C"/>
    <w:rsid w:val="00D43EA0"/>
    <w:rsid w:val="00D43FFB"/>
    <w:rsid w:val="00D441D3"/>
    <w:rsid w:val="00D448A4"/>
    <w:rsid w:val="00D450DB"/>
    <w:rsid w:val="00D455E5"/>
    <w:rsid w:val="00D461F1"/>
    <w:rsid w:val="00D46941"/>
    <w:rsid w:val="00D509CE"/>
    <w:rsid w:val="00D50BFD"/>
    <w:rsid w:val="00D50E67"/>
    <w:rsid w:val="00D511BB"/>
    <w:rsid w:val="00D52338"/>
    <w:rsid w:val="00D53706"/>
    <w:rsid w:val="00D53F1F"/>
    <w:rsid w:val="00D551EC"/>
    <w:rsid w:val="00D55359"/>
    <w:rsid w:val="00D5563E"/>
    <w:rsid w:val="00D55853"/>
    <w:rsid w:val="00D566F6"/>
    <w:rsid w:val="00D56C2B"/>
    <w:rsid w:val="00D56F4C"/>
    <w:rsid w:val="00D57541"/>
    <w:rsid w:val="00D57801"/>
    <w:rsid w:val="00D57F09"/>
    <w:rsid w:val="00D607A2"/>
    <w:rsid w:val="00D60B29"/>
    <w:rsid w:val="00D60BF6"/>
    <w:rsid w:val="00D61871"/>
    <w:rsid w:val="00D62765"/>
    <w:rsid w:val="00D6296F"/>
    <w:rsid w:val="00D62B06"/>
    <w:rsid w:val="00D63115"/>
    <w:rsid w:val="00D63685"/>
    <w:rsid w:val="00D63FFC"/>
    <w:rsid w:val="00D6435E"/>
    <w:rsid w:val="00D654B9"/>
    <w:rsid w:val="00D665FC"/>
    <w:rsid w:val="00D66F3F"/>
    <w:rsid w:val="00D678A8"/>
    <w:rsid w:val="00D70767"/>
    <w:rsid w:val="00D7273D"/>
    <w:rsid w:val="00D73002"/>
    <w:rsid w:val="00D73C69"/>
    <w:rsid w:val="00D74230"/>
    <w:rsid w:val="00D759DF"/>
    <w:rsid w:val="00D76785"/>
    <w:rsid w:val="00D7681B"/>
    <w:rsid w:val="00D773AE"/>
    <w:rsid w:val="00D80DA1"/>
    <w:rsid w:val="00D8168A"/>
    <w:rsid w:val="00D8210B"/>
    <w:rsid w:val="00D829D5"/>
    <w:rsid w:val="00D8356B"/>
    <w:rsid w:val="00D83B3F"/>
    <w:rsid w:val="00D83F1D"/>
    <w:rsid w:val="00D83F9E"/>
    <w:rsid w:val="00D851E9"/>
    <w:rsid w:val="00D853D7"/>
    <w:rsid w:val="00D85563"/>
    <w:rsid w:val="00D85692"/>
    <w:rsid w:val="00D85C81"/>
    <w:rsid w:val="00D85FD7"/>
    <w:rsid w:val="00D86A90"/>
    <w:rsid w:val="00D86CC7"/>
    <w:rsid w:val="00D86D36"/>
    <w:rsid w:val="00D86EE6"/>
    <w:rsid w:val="00D875D4"/>
    <w:rsid w:val="00D90170"/>
    <w:rsid w:val="00D91740"/>
    <w:rsid w:val="00D9205A"/>
    <w:rsid w:val="00D92348"/>
    <w:rsid w:val="00D927D0"/>
    <w:rsid w:val="00D92994"/>
    <w:rsid w:val="00D95D9E"/>
    <w:rsid w:val="00D9620E"/>
    <w:rsid w:val="00D96374"/>
    <w:rsid w:val="00D96E5D"/>
    <w:rsid w:val="00D97C5A"/>
    <w:rsid w:val="00DA02FC"/>
    <w:rsid w:val="00DA05BD"/>
    <w:rsid w:val="00DA0AE0"/>
    <w:rsid w:val="00DA1232"/>
    <w:rsid w:val="00DA1537"/>
    <w:rsid w:val="00DA1FE1"/>
    <w:rsid w:val="00DA237C"/>
    <w:rsid w:val="00DA2F6C"/>
    <w:rsid w:val="00DA3A87"/>
    <w:rsid w:val="00DA461E"/>
    <w:rsid w:val="00DA4663"/>
    <w:rsid w:val="00DA4AAD"/>
    <w:rsid w:val="00DA5149"/>
    <w:rsid w:val="00DA7965"/>
    <w:rsid w:val="00DA7DB0"/>
    <w:rsid w:val="00DB00F2"/>
    <w:rsid w:val="00DB0A5D"/>
    <w:rsid w:val="00DB0F66"/>
    <w:rsid w:val="00DB163B"/>
    <w:rsid w:val="00DB2478"/>
    <w:rsid w:val="00DB296C"/>
    <w:rsid w:val="00DB2CDF"/>
    <w:rsid w:val="00DB32A0"/>
    <w:rsid w:val="00DB3607"/>
    <w:rsid w:val="00DB5E1E"/>
    <w:rsid w:val="00DB67F3"/>
    <w:rsid w:val="00DC1039"/>
    <w:rsid w:val="00DC19D6"/>
    <w:rsid w:val="00DC29EC"/>
    <w:rsid w:val="00DC300A"/>
    <w:rsid w:val="00DC3E73"/>
    <w:rsid w:val="00DC3EBF"/>
    <w:rsid w:val="00DC65F6"/>
    <w:rsid w:val="00DC6DA1"/>
    <w:rsid w:val="00DC7BCC"/>
    <w:rsid w:val="00DC7ED4"/>
    <w:rsid w:val="00DD02E2"/>
    <w:rsid w:val="00DD11D1"/>
    <w:rsid w:val="00DD1B81"/>
    <w:rsid w:val="00DD1C46"/>
    <w:rsid w:val="00DD243F"/>
    <w:rsid w:val="00DD26F9"/>
    <w:rsid w:val="00DD39DE"/>
    <w:rsid w:val="00DD4484"/>
    <w:rsid w:val="00DD448A"/>
    <w:rsid w:val="00DD4DCC"/>
    <w:rsid w:val="00DD4F6A"/>
    <w:rsid w:val="00DD5182"/>
    <w:rsid w:val="00DD59EE"/>
    <w:rsid w:val="00DD645A"/>
    <w:rsid w:val="00DD6FC6"/>
    <w:rsid w:val="00DE05FB"/>
    <w:rsid w:val="00DE0666"/>
    <w:rsid w:val="00DE0AAB"/>
    <w:rsid w:val="00DE2240"/>
    <w:rsid w:val="00DE35D5"/>
    <w:rsid w:val="00DE367A"/>
    <w:rsid w:val="00DE3BB7"/>
    <w:rsid w:val="00DE43E4"/>
    <w:rsid w:val="00DE49E5"/>
    <w:rsid w:val="00DE5096"/>
    <w:rsid w:val="00DE529A"/>
    <w:rsid w:val="00DE58D0"/>
    <w:rsid w:val="00DE5E18"/>
    <w:rsid w:val="00DE7B65"/>
    <w:rsid w:val="00DE7C4E"/>
    <w:rsid w:val="00DF0B08"/>
    <w:rsid w:val="00DF146C"/>
    <w:rsid w:val="00DF2604"/>
    <w:rsid w:val="00DF346A"/>
    <w:rsid w:val="00DF46FA"/>
    <w:rsid w:val="00DF4BD1"/>
    <w:rsid w:val="00E00854"/>
    <w:rsid w:val="00E00F45"/>
    <w:rsid w:val="00E01D09"/>
    <w:rsid w:val="00E021D3"/>
    <w:rsid w:val="00E032E7"/>
    <w:rsid w:val="00E057CD"/>
    <w:rsid w:val="00E05D68"/>
    <w:rsid w:val="00E06252"/>
    <w:rsid w:val="00E0677C"/>
    <w:rsid w:val="00E074E7"/>
    <w:rsid w:val="00E0772F"/>
    <w:rsid w:val="00E07B9F"/>
    <w:rsid w:val="00E10FBA"/>
    <w:rsid w:val="00E11F99"/>
    <w:rsid w:val="00E161A9"/>
    <w:rsid w:val="00E1714E"/>
    <w:rsid w:val="00E17792"/>
    <w:rsid w:val="00E17A70"/>
    <w:rsid w:val="00E200E9"/>
    <w:rsid w:val="00E20269"/>
    <w:rsid w:val="00E21227"/>
    <w:rsid w:val="00E218C2"/>
    <w:rsid w:val="00E21E21"/>
    <w:rsid w:val="00E21E56"/>
    <w:rsid w:val="00E220E8"/>
    <w:rsid w:val="00E22195"/>
    <w:rsid w:val="00E22520"/>
    <w:rsid w:val="00E22942"/>
    <w:rsid w:val="00E22CB8"/>
    <w:rsid w:val="00E23194"/>
    <w:rsid w:val="00E2320C"/>
    <w:rsid w:val="00E23FBA"/>
    <w:rsid w:val="00E2405C"/>
    <w:rsid w:val="00E2592C"/>
    <w:rsid w:val="00E2644C"/>
    <w:rsid w:val="00E26922"/>
    <w:rsid w:val="00E26C63"/>
    <w:rsid w:val="00E2717D"/>
    <w:rsid w:val="00E272FC"/>
    <w:rsid w:val="00E2783F"/>
    <w:rsid w:val="00E2787E"/>
    <w:rsid w:val="00E301F1"/>
    <w:rsid w:val="00E30B49"/>
    <w:rsid w:val="00E30C95"/>
    <w:rsid w:val="00E3412C"/>
    <w:rsid w:val="00E34AEE"/>
    <w:rsid w:val="00E34D30"/>
    <w:rsid w:val="00E35E32"/>
    <w:rsid w:val="00E35FC4"/>
    <w:rsid w:val="00E36A62"/>
    <w:rsid w:val="00E36DA1"/>
    <w:rsid w:val="00E37007"/>
    <w:rsid w:val="00E40512"/>
    <w:rsid w:val="00E41200"/>
    <w:rsid w:val="00E41327"/>
    <w:rsid w:val="00E4193F"/>
    <w:rsid w:val="00E41C23"/>
    <w:rsid w:val="00E41E2D"/>
    <w:rsid w:val="00E42DED"/>
    <w:rsid w:val="00E43C43"/>
    <w:rsid w:val="00E4413B"/>
    <w:rsid w:val="00E443CD"/>
    <w:rsid w:val="00E44B81"/>
    <w:rsid w:val="00E46195"/>
    <w:rsid w:val="00E46631"/>
    <w:rsid w:val="00E47998"/>
    <w:rsid w:val="00E47AC8"/>
    <w:rsid w:val="00E50033"/>
    <w:rsid w:val="00E50112"/>
    <w:rsid w:val="00E50742"/>
    <w:rsid w:val="00E507DB"/>
    <w:rsid w:val="00E514C3"/>
    <w:rsid w:val="00E51A9B"/>
    <w:rsid w:val="00E524F4"/>
    <w:rsid w:val="00E52AB4"/>
    <w:rsid w:val="00E52B58"/>
    <w:rsid w:val="00E53124"/>
    <w:rsid w:val="00E531F2"/>
    <w:rsid w:val="00E53340"/>
    <w:rsid w:val="00E53812"/>
    <w:rsid w:val="00E53AC4"/>
    <w:rsid w:val="00E55AA3"/>
    <w:rsid w:val="00E5683E"/>
    <w:rsid w:val="00E568CF"/>
    <w:rsid w:val="00E569F8"/>
    <w:rsid w:val="00E57222"/>
    <w:rsid w:val="00E600FB"/>
    <w:rsid w:val="00E6151F"/>
    <w:rsid w:val="00E61526"/>
    <w:rsid w:val="00E617C2"/>
    <w:rsid w:val="00E618C0"/>
    <w:rsid w:val="00E6199A"/>
    <w:rsid w:val="00E61CD0"/>
    <w:rsid w:val="00E62830"/>
    <w:rsid w:val="00E635BA"/>
    <w:rsid w:val="00E641A7"/>
    <w:rsid w:val="00E64C3B"/>
    <w:rsid w:val="00E65358"/>
    <w:rsid w:val="00E66EDB"/>
    <w:rsid w:val="00E71744"/>
    <w:rsid w:val="00E71B68"/>
    <w:rsid w:val="00E725DE"/>
    <w:rsid w:val="00E72E94"/>
    <w:rsid w:val="00E739FB"/>
    <w:rsid w:val="00E74489"/>
    <w:rsid w:val="00E7474D"/>
    <w:rsid w:val="00E76981"/>
    <w:rsid w:val="00E76A45"/>
    <w:rsid w:val="00E801F2"/>
    <w:rsid w:val="00E80715"/>
    <w:rsid w:val="00E831A2"/>
    <w:rsid w:val="00E83C90"/>
    <w:rsid w:val="00E83CB6"/>
    <w:rsid w:val="00E83FB1"/>
    <w:rsid w:val="00E84D15"/>
    <w:rsid w:val="00E8526A"/>
    <w:rsid w:val="00E856AE"/>
    <w:rsid w:val="00E87392"/>
    <w:rsid w:val="00E8753F"/>
    <w:rsid w:val="00E87A57"/>
    <w:rsid w:val="00E87D89"/>
    <w:rsid w:val="00E90514"/>
    <w:rsid w:val="00E91075"/>
    <w:rsid w:val="00E91628"/>
    <w:rsid w:val="00E92A69"/>
    <w:rsid w:val="00E92DC8"/>
    <w:rsid w:val="00E93496"/>
    <w:rsid w:val="00E93839"/>
    <w:rsid w:val="00E94705"/>
    <w:rsid w:val="00E94FEF"/>
    <w:rsid w:val="00E95B20"/>
    <w:rsid w:val="00E97529"/>
    <w:rsid w:val="00E9776D"/>
    <w:rsid w:val="00EA0044"/>
    <w:rsid w:val="00EA0A54"/>
    <w:rsid w:val="00EA0BD2"/>
    <w:rsid w:val="00EA1494"/>
    <w:rsid w:val="00EA19A1"/>
    <w:rsid w:val="00EA1FC6"/>
    <w:rsid w:val="00EA2E86"/>
    <w:rsid w:val="00EA2F81"/>
    <w:rsid w:val="00EA31B3"/>
    <w:rsid w:val="00EA387F"/>
    <w:rsid w:val="00EA3D29"/>
    <w:rsid w:val="00EA429A"/>
    <w:rsid w:val="00EA492C"/>
    <w:rsid w:val="00EA51F4"/>
    <w:rsid w:val="00EA5984"/>
    <w:rsid w:val="00EA65F3"/>
    <w:rsid w:val="00EA7054"/>
    <w:rsid w:val="00EA71A4"/>
    <w:rsid w:val="00EA76EB"/>
    <w:rsid w:val="00EA78A9"/>
    <w:rsid w:val="00EB0575"/>
    <w:rsid w:val="00EB0A69"/>
    <w:rsid w:val="00EB1B27"/>
    <w:rsid w:val="00EB2B00"/>
    <w:rsid w:val="00EB2E0B"/>
    <w:rsid w:val="00EB3644"/>
    <w:rsid w:val="00EB4BC9"/>
    <w:rsid w:val="00EB59C7"/>
    <w:rsid w:val="00EB5AFB"/>
    <w:rsid w:val="00EB5BD7"/>
    <w:rsid w:val="00EB5FA7"/>
    <w:rsid w:val="00EB60AD"/>
    <w:rsid w:val="00EB620F"/>
    <w:rsid w:val="00EB6392"/>
    <w:rsid w:val="00EB65FC"/>
    <w:rsid w:val="00EB68CF"/>
    <w:rsid w:val="00EB786E"/>
    <w:rsid w:val="00EB7E36"/>
    <w:rsid w:val="00EC08ED"/>
    <w:rsid w:val="00EC17EE"/>
    <w:rsid w:val="00EC1CC1"/>
    <w:rsid w:val="00EC2271"/>
    <w:rsid w:val="00EC2869"/>
    <w:rsid w:val="00EC2EE0"/>
    <w:rsid w:val="00EC307F"/>
    <w:rsid w:val="00EC3B43"/>
    <w:rsid w:val="00EC42F7"/>
    <w:rsid w:val="00EC4F31"/>
    <w:rsid w:val="00EC6E8D"/>
    <w:rsid w:val="00EC7387"/>
    <w:rsid w:val="00ED03DA"/>
    <w:rsid w:val="00ED041C"/>
    <w:rsid w:val="00ED0903"/>
    <w:rsid w:val="00ED0A50"/>
    <w:rsid w:val="00ED0D66"/>
    <w:rsid w:val="00ED1242"/>
    <w:rsid w:val="00ED2212"/>
    <w:rsid w:val="00ED26E2"/>
    <w:rsid w:val="00ED2975"/>
    <w:rsid w:val="00ED2A1D"/>
    <w:rsid w:val="00ED2D02"/>
    <w:rsid w:val="00ED3177"/>
    <w:rsid w:val="00ED3C54"/>
    <w:rsid w:val="00ED3FF2"/>
    <w:rsid w:val="00ED40DE"/>
    <w:rsid w:val="00ED4B78"/>
    <w:rsid w:val="00ED4E63"/>
    <w:rsid w:val="00ED5391"/>
    <w:rsid w:val="00ED53C3"/>
    <w:rsid w:val="00ED588D"/>
    <w:rsid w:val="00ED5F43"/>
    <w:rsid w:val="00ED6A9D"/>
    <w:rsid w:val="00ED6EBB"/>
    <w:rsid w:val="00ED6FF2"/>
    <w:rsid w:val="00ED70B4"/>
    <w:rsid w:val="00ED7780"/>
    <w:rsid w:val="00ED779B"/>
    <w:rsid w:val="00EE0DFA"/>
    <w:rsid w:val="00EE1582"/>
    <w:rsid w:val="00EE1ABA"/>
    <w:rsid w:val="00EE271B"/>
    <w:rsid w:val="00EE2AE0"/>
    <w:rsid w:val="00EE33F3"/>
    <w:rsid w:val="00EE35F3"/>
    <w:rsid w:val="00EE42B0"/>
    <w:rsid w:val="00EE44E9"/>
    <w:rsid w:val="00EE45B9"/>
    <w:rsid w:val="00EE47B3"/>
    <w:rsid w:val="00EE4815"/>
    <w:rsid w:val="00EE4943"/>
    <w:rsid w:val="00EE547D"/>
    <w:rsid w:val="00EE6264"/>
    <w:rsid w:val="00EE7080"/>
    <w:rsid w:val="00EE76A9"/>
    <w:rsid w:val="00EE7831"/>
    <w:rsid w:val="00EF1301"/>
    <w:rsid w:val="00EF1880"/>
    <w:rsid w:val="00EF1C44"/>
    <w:rsid w:val="00EF29BC"/>
    <w:rsid w:val="00EF2BD0"/>
    <w:rsid w:val="00EF451C"/>
    <w:rsid w:val="00EF45CD"/>
    <w:rsid w:val="00EF50FD"/>
    <w:rsid w:val="00EF68E5"/>
    <w:rsid w:val="00EF6E08"/>
    <w:rsid w:val="00F00276"/>
    <w:rsid w:val="00F00419"/>
    <w:rsid w:val="00F006A6"/>
    <w:rsid w:val="00F00A97"/>
    <w:rsid w:val="00F010FA"/>
    <w:rsid w:val="00F01467"/>
    <w:rsid w:val="00F01EA4"/>
    <w:rsid w:val="00F02062"/>
    <w:rsid w:val="00F02287"/>
    <w:rsid w:val="00F02F08"/>
    <w:rsid w:val="00F033AB"/>
    <w:rsid w:val="00F041EE"/>
    <w:rsid w:val="00F04D03"/>
    <w:rsid w:val="00F0517A"/>
    <w:rsid w:val="00F056FC"/>
    <w:rsid w:val="00F06027"/>
    <w:rsid w:val="00F062E7"/>
    <w:rsid w:val="00F06816"/>
    <w:rsid w:val="00F06A0B"/>
    <w:rsid w:val="00F06ED2"/>
    <w:rsid w:val="00F07F6A"/>
    <w:rsid w:val="00F1128A"/>
    <w:rsid w:val="00F1193C"/>
    <w:rsid w:val="00F11E42"/>
    <w:rsid w:val="00F130C1"/>
    <w:rsid w:val="00F13330"/>
    <w:rsid w:val="00F14502"/>
    <w:rsid w:val="00F146A8"/>
    <w:rsid w:val="00F14A8E"/>
    <w:rsid w:val="00F14D47"/>
    <w:rsid w:val="00F150D1"/>
    <w:rsid w:val="00F151B6"/>
    <w:rsid w:val="00F15FE3"/>
    <w:rsid w:val="00F1612F"/>
    <w:rsid w:val="00F16999"/>
    <w:rsid w:val="00F17CC0"/>
    <w:rsid w:val="00F17F4D"/>
    <w:rsid w:val="00F20A2E"/>
    <w:rsid w:val="00F20B28"/>
    <w:rsid w:val="00F211C3"/>
    <w:rsid w:val="00F21F35"/>
    <w:rsid w:val="00F22764"/>
    <w:rsid w:val="00F229F3"/>
    <w:rsid w:val="00F2309A"/>
    <w:rsid w:val="00F230A3"/>
    <w:rsid w:val="00F23A55"/>
    <w:rsid w:val="00F251AB"/>
    <w:rsid w:val="00F25732"/>
    <w:rsid w:val="00F25C01"/>
    <w:rsid w:val="00F262B9"/>
    <w:rsid w:val="00F26E0E"/>
    <w:rsid w:val="00F2722E"/>
    <w:rsid w:val="00F27C7E"/>
    <w:rsid w:val="00F30223"/>
    <w:rsid w:val="00F302F6"/>
    <w:rsid w:val="00F30FEF"/>
    <w:rsid w:val="00F316AA"/>
    <w:rsid w:val="00F31F00"/>
    <w:rsid w:val="00F3233E"/>
    <w:rsid w:val="00F3298D"/>
    <w:rsid w:val="00F337FE"/>
    <w:rsid w:val="00F33BE1"/>
    <w:rsid w:val="00F33BFA"/>
    <w:rsid w:val="00F34217"/>
    <w:rsid w:val="00F356B4"/>
    <w:rsid w:val="00F3578D"/>
    <w:rsid w:val="00F36D07"/>
    <w:rsid w:val="00F40009"/>
    <w:rsid w:val="00F40CF4"/>
    <w:rsid w:val="00F413FE"/>
    <w:rsid w:val="00F423EE"/>
    <w:rsid w:val="00F426A9"/>
    <w:rsid w:val="00F4280E"/>
    <w:rsid w:val="00F4382F"/>
    <w:rsid w:val="00F463EC"/>
    <w:rsid w:val="00F46891"/>
    <w:rsid w:val="00F46DA6"/>
    <w:rsid w:val="00F47450"/>
    <w:rsid w:val="00F47EC1"/>
    <w:rsid w:val="00F50390"/>
    <w:rsid w:val="00F50D58"/>
    <w:rsid w:val="00F51BAE"/>
    <w:rsid w:val="00F5224A"/>
    <w:rsid w:val="00F52801"/>
    <w:rsid w:val="00F52B74"/>
    <w:rsid w:val="00F52B93"/>
    <w:rsid w:val="00F52CA5"/>
    <w:rsid w:val="00F5334D"/>
    <w:rsid w:val="00F537FF"/>
    <w:rsid w:val="00F541D9"/>
    <w:rsid w:val="00F54280"/>
    <w:rsid w:val="00F56904"/>
    <w:rsid w:val="00F57D79"/>
    <w:rsid w:val="00F61550"/>
    <w:rsid w:val="00F623DA"/>
    <w:rsid w:val="00F63051"/>
    <w:rsid w:val="00F631CA"/>
    <w:rsid w:val="00F633A9"/>
    <w:rsid w:val="00F6360B"/>
    <w:rsid w:val="00F63611"/>
    <w:rsid w:val="00F6585C"/>
    <w:rsid w:val="00F66948"/>
    <w:rsid w:val="00F67E16"/>
    <w:rsid w:val="00F71B73"/>
    <w:rsid w:val="00F727F8"/>
    <w:rsid w:val="00F72827"/>
    <w:rsid w:val="00F72AF7"/>
    <w:rsid w:val="00F72C5D"/>
    <w:rsid w:val="00F72D86"/>
    <w:rsid w:val="00F73108"/>
    <w:rsid w:val="00F73A44"/>
    <w:rsid w:val="00F7438D"/>
    <w:rsid w:val="00F7591E"/>
    <w:rsid w:val="00F7593A"/>
    <w:rsid w:val="00F75EEA"/>
    <w:rsid w:val="00F761CB"/>
    <w:rsid w:val="00F774E2"/>
    <w:rsid w:val="00F779AB"/>
    <w:rsid w:val="00F80222"/>
    <w:rsid w:val="00F8046C"/>
    <w:rsid w:val="00F80812"/>
    <w:rsid w:val="00F808EB"/>
    <w:rsid w:val="00F81006"/>
    <w:rsid w:val="00F81077"/>
    <w:rsid w:val="00F81B5C"/>
    <w:rsid w:val="00F81FF1"/>
    <w:rsid w:val="00F83405"/>
    <w:rsid w:val="00F837AA"/>
    <w:rsid w:val="00F87422"/>
    <w:rsid w:val="00F87A93"/>
    <w:rsid w:val="00F90E0A"/>
    <w:rsid w:val="00F9175D"/>
    <w:rsid w:val="00F931D6"/>
    <w:rsid w:val="00F93D8F"/>
    <w:rsid w:val="00F9585F"/>
    <w:rsid w:val="00F9607B"/>
    <w:rsid w:val="00F96237"/>
    <w:rsid w:val="00F96ADD"/>
    <w:rsid w:val="00F97A03"/>
    <w:rsid w:val="00F97DE5"/>
    <w:rsid w:val="00FA1A56"/>
    <w:rsid w:val="00FA2384"/>
    <w:rsid w:val="00FA2489"/>
    <w:rsid w:val="00FA370C"/>
    <w:rsid w:val="00FA3723"/>
    <w:rsid w:val="00FA386E"/>
    <w:rsid w:val="00FA3A59"/>
    <w:rsid w:val="00FA4DCA"/>
    <w:rsid w:val="00FA5220"/>
    <w:rsid w:val="00FA5C54"/>
    <w:rsid w:val="00FA5DAE"/>
    <w:rsid w:val="00FA6516"/>
    <w:rsid w:val="00FA6757"/>
    <w:rsid w:val="00FA67BF"/>
    <w:rsid w:val="00FA6EA3"/>
    <w:rsid w:val="00FB0E1F"/>
    <w:rsid w:val="00FB10E6"/>
    <w:rsid w:val="00FB1235"/>
    <w:rsid w:val="00FB21CC"/>
    <w:rsid w:val="00FB2930"/>
    <w:rsid w:val="00FB3129"/>
    <w:rsid w:val="00FB5390"/>
    <w:rsid w:val="00FB6501"/>
    <w:rsid w:val="00FB7541"/>
    <w:rsid w:val="00FB7B1C"/>
    <w:rsid w:val="00FC0525"/>
    <w:rsid w:val="00FC0B64"/>
    <w:rsid w:val="00FC0D95"/>
    <w:rsid w:val="00FC1290"/>
    <w:rsid w:val="00FC1DF3"/>
    <w:rsid w:val="00FC2CBC"/>
    <w:rsid w:val="00FC2EAF"/>
    <w:rsid w:val="00FC2EB6"/>
    <w:rsid w:val="00FC329C"/>
    <w:rsid w:val="00FC3E9A"/>
    <w:rsid w:val="00FC41F0"/>
    <w:rsid w:val="00FC5317"/>
    <w:rsid w:val="00FC63D9"/>
    <w:rsid w:val="00FC66D6"/>
    <w:rsid w:val="00FD12C5"/>
    <w:rsid w:val="00FD14A0"/>
    <w:rsid w:val="00FD18FE"/>
    <w:rsid w:val="00FD1FA5"/>
    <w:rsid w:val="00FD2A19"/>
    <w:rsid w:val="00FD3944"/>
    <w:rsid w:val="00FD538B"/>
    <w:rsid w:val="00FD67BB"/>
    <w:rsid w:val="00FD73A5"/>
    <w:rsid w:val="00FE039C"/>
    <w:rsid w:val="00FE0631"/>
    <w:rsid w:val="00FE08DF"/>
    <w:rsid w:val="00FE0BBB"/>
    <w:rsid w:val="00FE2B21"/>
    <w:rsid w:val="00FE3157"/>
    <w:rsid w:val="00FE3531"/>
    <w:rsid w:val="00FE3CAD"/>
    <w:rsid w:val="00FE3EE5"/>
    <w:rsid w:val="00FE423D"/>
    <w:rsid w:val="00FE48CD"/>
    <w:rsid w:val="00FE4C31"/>
    <w:rsid w:val="00FE5CB8"/>
    <w:rsid w:val="00FE5D2A"/>
    <w:rsid w:val="00FF0463"/>
    <w:rsid w:val="00FF08AB"/>
    <w:rsid w:val="00FF133B"/>
    <w:rsid w:val="00FF153E"/>
    <w:rsid w:val="00FF1755"/>
    <w:rsid w:val="00FF1A43"/>
    <w:rsid w:val="00FF4150"/>
    <w:rsid w:val="00FF41C3"/>
    <w:rsid w:val="00FF4C48"/>
    <w:rsid w:val="00FF61E5"/>
    <w:rsid w:val="00FF66D8"/>
    <w:rsid w:val="00FF6B6D"/>
    <w:rsid w:val="00FF74B3"/>
    <w:rsid w:val="00FF78D8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C18FC8"/>
  <w15:chartTrackingRefBased/>
  <w15:docId w15:val="{CCF88A3F-67C5-4BC8-A228-2B5CF671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696A"/>
    <w:rPr>
      <w:rFonts w:ascii="Verdana" w:hAnsi="Verdana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b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pPr>
      <w:jc w:val="both"/>
    </w:pPr>
    <w:rPr>
      <w:rFonts w:ascii="Arial" w:hAnsi="Arial"/>
      <w:sz w:val="20"/>
    </w:rPr>
  </w:style>
  <w:style w:type="paragraph" w:customStyle="1" w:styleId="Corpodeltesto">
    <w:name w:val="Corpo del testo"/>
    <w:basedOn w:val="Normale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3">
    <w:name w:val="Body Text 3"/>
    <w:basedOn w:val="Normale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2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9A42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A422F"/>
    <w:rPr>
      <w:rFonts w:ascii="Verdana" w:hAnsi="Verdana"/>
      <w:sz w:val="24"/>
    </w:rPr>
  </w:style>
  <w:style w:type="paragraph" w:styleId="Paragrafoelenco">
    <w:name w:val="List Paragraph"/>
    <w:basedOn w:val="Normale"/>
    <w:uiPriority w:val="34"/>
    <w:qFormat/>
    <w:rsid w:val="00514A95"/>
    <w:pPr>
      <w:ind w:left="708"/>
    </w:pPr>
  </w:style>
  <w:style w:type="paragraph" w:styleId="Puntoelenco">
    <w:name w:val="List Bullet"/>
    <w:basedOn w:val="Normale"/>
    <w:uiPriority w:val="99"/>
    <w:unhideWhenUsed/>
    <w:rsid w:val="009A4065"/>
    <w:pPr>
      <w:numPr>
        <w:numId w:val="12"/>
      </w:numPr>
      <w:contextualSpacing/>
    </w:pPr>
  </w:style>
  <w:style w:type="character" w:customStyle="1" w:styleId="il">
    <w:name w:val="il"/>
    <w:basedOn w:val="Carpredefinitoparagrafo"/>
    <w:rsid w:val="00F146A8"/>
  </w:style>
  <w:style w:type="character" w:customStyle="1" w:styleId="apple-converted-space">
    <w:name w:val="apple-converted-space"/>
    <w:basedOn w:val="Carpredefinitoparagrafo"/>
    <w:rsid w:val="00F1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0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lom.camcom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oncamerelombardia.it/?/menu-di-sinistra/Dati-statistici-e-analisi-economiche/Indagini-trimestrali-settoriali/Andamento-produzione-manifatturier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ioncamere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ingegno@confindustria.lombardi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CD0A7-36F8-4D40-9BCB-3F328962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12505</CharactersWithSpaces>
  <SharedDoc>false</SharedDoc>
  <HLinks>
    <vt:vector size="18" baseType="variant">
      <vt:variant>
        <vt:i4>7602209</vt:i4>
      </vt:variant>
      <vt:variant>
        <vt:i4>6</vt:i4>
      </vt:variant>
      <vt:variant>
        <vt:i4>0</vt:i4>
      </vt:variant>
      <vt:variant>
        <vt:i4>5</vt:i4>
      </vt:variant>
      <vt:variant>
        <vt:lpwstr>http://www.unioncamerelombardia.it/</vt:lpwstr>
      </vt:variant>
      <vt:variant>
        <vt:lpwstr/>
      </vt:variant>
      <vt:variant>
        <vt:i4>6881368</vt:i4>
      </vt:variant>
      <vt:variant>
        <vt:i4>3</vt:i4>
      </vt:variant>
      <vt:variant>
        <vt:i4>0</vt:i4>
      </vt:variant>
      <vt:variant>
        <vt:i4>5</vt:i4>
      </vt:variant>
      <vt:variant>
        <vt:lpwstr>mailto:a.ingegno@confindustria.lombardia.it</vt:lpwstr>
      </vt:variant>
      <vt:variant>
        <vt:lpwstr/>
      </vt:variant>
      <vt:variant>
        <vt:i4>4128841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mailto:ufficiostampa@lom.camcom.it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Enzo Rodeschini</dc:creator>
  <cp:keywords/>
  <cp:lastModifiedBy>Alessandro Ingegno</cp:lastModifiedBy>
  <cp:revision>70</cp:revision>
  <cp:lastPrinted>2019-02-07T17:01:00Z</cp:lastPrinted>
  <dcterms:created xsi:type="dcterms:W3CDTF">2019-07-24T13:56:00Z</dcterms:created>
  <dcterms:modified xsi:type="dcterms:W3CDTF">2019-07-29T09:02:00Z</dcterms:modified>
</cp:coreProperties>
</file>